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B00514">
        <w:trPr>
          <w:trHeight w:hRule="exact" w:val="227"/>
        </w:trPr>
        <w:tc>
          <w:tcPr>
            <w:tcW w:w="935" w:type="dxa"/>
            <w:vAlign w:val="center"/>
          </w:tcPr>
          <w:p w:rsidR="00B00514" w:rsidRDefault="00B00514" w:rsidP="008C7D44">
            <w:pPr>
              <w:pStyle w:val="dajtabulky"/>
            </w:pPr>
          </w:p>
        </w:tc>
        <w:tc>
          <w:tcPr>
            <w:tcW w:w="6977" w:type="dxa"/>
            <w:vAlign w:val="center"/>
          </w:tcPr>
          <w:p w:rsidR="00B00514" w:rsidRDefault="00B00514" w:rsidP="008C7D44">
            <w:pPr>
              <w:pStyle w:val="dajtabulky"/>
              <w:rPr>
                <w:sz w:val="14"/>
                <w:szCs w:val="14"/>
              </w:rPr>
            </w:pPr>
          </w:p>
        </w:tc>
        <w:tc>
          <w:tcPr>
            <w:tcW w:w="1727" w:type="dxa"/>
            <w:vAlign w:val="center"/>
          </w:tcPr>
          <w:p w:rsidR="00B00514" w:rsidRDefault="00B00514" w:rsidP="008C7D44">
            <w:pPr>
              <w:pStyle w:val="dajtabulky"/>
            </w:pPr>
          </w:p>
        </w:tc>
      </w:tr>
      <w:tr w:rsidR="00B00514">
        <w:trPr>
          <w:trHeight w:hRule="exact" w:val="227"/>
        </w:trPr>
        <w:tc>
          <w:tcPr>
            <w:tcW w:w="935" w:type="dxa"/>
            <w:vAlign w:val="center"/>
          </w:tcPr>
          <w:p w:rsidR="00B00514" w:rsidRDefault="00D82B62" w:rsidP="00C01487">
            <w:pPr>
              <w:pStyle w:val="Popisektabulky"/>
            </w:pPr>
            <w:r>
              <w:t>Revize</w:t>
            </w:r>
          </w:p>
        </w:tc>
        <w:tc>
          <w:tcPr>
            <w:tcW w:w="6977" w:type="dxa"/>
            <w:vAlign w:val="center"/>
          </w:tcPr>
          <w:p w:rsidR="00B00514" w:rsidRDefault="00D82B62" w:rsidP="008C7D44">
            <w:pPr>
              <w:pStyle w:val="Popisektabulky"/>
            </w:pPr>
            <w:r>
              <w:t>Popis revize</w:t>
            </w:r>
          </w:p>
        </w:tc>
        <w:tc>
          <w:tcPr>
            <w:tcW w:w="1727" w:type="dxa"/>
            <w:vAlign w:val="center"/>
          </w:tcPr>
          <w:p w:rsidR="00B00514" w:rsidRDefault="00D82B62" w:rsidP="00C01487">
            <w:pPr>
              <w:pStyle w:val="Popisektabulky"/>
              <w:rPr>
                <w:sz w:val="20"/>
                <w:szCs w:val="20"/>
              </w:rPr>
            </w:pPr>
            <w:r>
              <w:t>Datum revize</w:t>
            </w:r>
          </w:p>
        </w:tc>
      </w:tr>
    </w:tbl>
    <w:p w:rsidR="00B00514" w:rsidRDefault="00B00514" w:rsidP="000B0E78">
      <w:pPr>
        <w:spacing w:before="0"/>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B00514">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B00514" w:rsidRDefault="00D82B62" w:rsidP="00B8024C">
            <w:pPr>
              <w:tabs>
                <w:tab w:val="left" w:pos="285"/>
              </w:tabs>
            </w:pPr>
            <w:r>
              <w:tab/>
            </w:r>
            <w:r>
              <w:rPr>
                <w:noProof/>
              </w:rPr>
              <w:drawing>
                <wp:inline distT="0" distB="0" distL="0" distR="0">
                  <wp:extent cx="1676400" cy="447675"/>
                  <wp:effectExtent l="0" t="0" r="0" b="9525"/>
                  <wp:docPr id="17" name="obrázek 17"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rsidR="00B00514" w:rsidRDefault="00D82B62" w:rsidP="0046155E">
            <w:pPr>
              <w:pStyle w:val="Firma"/>
              <w:rPr>
                <w:rFonts w:ascii="Arial Black" w:hAnsi="Arial Black" w:cs="Arial Black"/>
                <w:b/>
                <w:bCs/>
                <w:sz w:val="22"/>
                <w:szCs w:val="22"/>
              </w:rPr>
            </w:pPr>
            <w:r>
              <w:rPr>
                <w:rFonts w:ascii="Arial Black" w:hAnsi="Arial Black" w:cs="Arial Black"/>
                <w:b/>
                <w:bCs/>
                <w:sz w:val="22"/>
                <w:szCs w:val="22"/>
              </w:rPr>
              <w:t>AQUA PROCON s.r.o.</w:t>
            </w:r>
          </w:p>
          <w:p w:rsidR="00B00514" w:rsidRDefault="00D82B62" w:rsidP="0046155E">
            <w:pPr>
              <w:pStyle w:val="Firma"/>
            </w:pPr>
            <w:r>
              <w:t xml:space="preserve">Projektová a inženýrská společnost </w:t>
            </w:r>
          </w:p>
          <w:p w:rsidR="00B00514" w:rsidRDefault="00D82B62" w:rsidP="0046155E">
            <w:pPr>
              <w:pStyle w:val="Firma"/>
            </w:pPr>
            <w:r>
              <w:t>Palackého tř. 12, 612 00 Brno</w:t>
            </w:r>
          </w:p>
          <w:p w:rsidR="00B00514" w:rsidRDefault="00D82B62" w:rsidP="0046155E">
            <w:pPr>
              <w:pStyle w:val="Firma"/>
              <w:rPr>
                <w:sz w:val="16"/>
                <w:szCs w:val="16"/>
              </w:rPr>
            </w:pPr>
            <w:r>
              <w:rPr>
                <w:sz w:val="16"/>
                <w:szCs w:val="16"/>
              </w:rPr>
              <w:t>tel.: +420 541 426 011</w:t>
            </w:r>
          </w:p>
          <w:p w:rsidR="00B00514" w:rsidRDefault="00D82B62" w:rsidP="0046155E">
            <w:pPr>
              <w:pStyle w:val="Firma"/>
              <w:rPr>
                <w:sz w:val="16"/>
                <w:szCs w:val="16"/>
              </w:rPr>
            </w:pPr>
            <w:r>
              <w:rPr>
                <w:sz w:val="16"/>
                <w:szCs w:val="16"/>
              </w:rPr>
              <w:t>E-mail: info@aquaprocon.cz</w:t>
            </w:r>
          </w:p>
          <w:p w:rsidR="00B00514" w:rsidRDefault="00D82B62" w:rsidP="0046155E">
            <w:pPr>
              <w:pStyle w:val="Firma"/>
            </w:pPr>
            <w:r>
              <w:rPr>
                <w:sz w:val="16"/>
                <w:szCs w:val="16"/>
              </w:rPr>
              <w:t>www.aquaprocon.cz</w:t>
            </w:r>
          </w:p>
        </w:tc>
      </w:tr>
      <w:tr w:rsidR="00B00514">
        <w:trPr>
          <w:trHeight w:val="312"/>
        </w:trPr>
        <w:tc>
          <w:tcPr>
            <w:tcW w:w="2383" w:type="dxa"/>
            <w:tcBorders>
              <w:top w:val="single" w:sz="2" w:space="0" w:color="auto"/>
              <w:left w:val="single" w:sz="12" w:space="0" w:color="auto"/>
              <w:bottom w:val="single" w:sz="2" w:space="0" w:color="C0C0C0"/>
              <w:right w:val="nil"/>
            </w:tcBorders>
            <w:vAlign w:val="center"/>
          </w:tcPr>
          <w:p w:rsidR="00B00514" w:rsidRDefault="00D82B62" w:rsidP="00C01487">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B00514" w:rsidRDefault="00D82B62" w:rsidP="008128D8">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B00514">
        <w:trPr>
          <w:trHeight w:val="312"/>
        </w:trPr>
        <w:tc>
          <w:tcPr>
            <w:tcW w:w="2383" w:type="dxa"/>
            <w:tcBorders>
              <w:top w:val="single" w:sz="2" w:space="0" w:color="C0C0C0"/>
              <w:left w:val="single" w:sz="12" w:space="0" w:color="auto"/>
              <w:bottom w:val="single" w:sz="2" w:space="0" w:color="C0C0C0"/>
              <w:right w:val="nil"/>
            </w:tcBorders>
            <w:vAlign w:val="center"/>
          </w:tcPr>
          <w:p w:rsidR="00B00514" w:rsidRDefault="00C62333" w:rsidP="00C01487">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B00514" w:rsidRDefault="00D82B62" w:rsidP="008128D8">
            <w:r>
              <w:fldChar w:fldCharType="begin">
                <w:ffData>
                  <w:name w:val="zastupce_projektu"/>
                  <w:enabled/>
                  <w:calcOnExit w:val="0"/>
                  <w:textInput/>
                </w:ffData>
              </w:fldChar>
            </w:r>
            <w:r>
              <w:instrText xml:space="preserve"> FORMTEXT </w:instrText>
            </w:r>
            <w:r w:rsidR="00503AC4">
              <w:fldChar w:fldCharType="separate"/>
            </w:r>
            <w:r>
              <w:fldChar w:fldCharType="end"/>
            </w:r>
            <w:bookmarkEnd w:id="1"/>
          </w:p>
        </w:tc>
      </w:tr>
      <w:tr w:rsidR="00B00514">
        <w:trPr>
          <w:trHeight w:val="312"/>
        </w:trPr>
        <w:tc>
          <w:tcPr>
            <w:tcW w:w="2383" w:type="dxa"/>
            <w:tcBorders>
              <w:top w:val="single" w:sz="2" w:space="0" w:color="C0C0C0"/>
              <w:left w:val="single" w:sz="12" w:space="0" w:color="auto"/>
              <w:bottom w:val="single" w:sz="2" w:space="0" w:color="C0C0C0"/>
              <w:right w:val="nil"/>
            </w:tcBorders>
            <w:vAlign w:val="center"/>
          </w:tcPr>
          <w:p w:rsidR="00B00514" w:rsidRDefault="00D82B62" w:rsidP="00C01487">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B00514" w:rsidRDefault="00D82B62" w:rsidP="008128D8">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B00514">
        <w:trPr>
          <w:trHeight w:val="312"/>
        </w:trPr>
        <w:tc>
          <w:tcPr>
            <w:tcW w:w="2383" w:type="dxa"/>
            <w:tcBorders>
              <w:top w:val="single" w:sz="2" w:space="0" w:color="C0C0C0"/>
              <w:left w:val="single" w:sz="12" w:space="0" w:color="auto"/>
              <w:bottom w:val="single" w:sz="2" w:space="0" w:color="C0C0C0"/>
              <w:right w:val="nil"/>
            </w:tcBorders>
            <w:vAlign w:val="center"/>
          </w:tcPr>
          <w:p w:rsidR="00B00514" w:rsidRDefault="00D82B62" w:rsidP="00C01487">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rsidR="00B00514" w:rsidRDefault="00D82B62" w:rsidP="008128D8">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B00514">
        <w:trPr>
          <w:trHeight w:val="312"/>
        </w:trPr>
        <w:tc>
          <w:tcPr>
            <w:tcW w:w="2383" w:type="dxa"/>
            <w:tcBorders>
              <w:top w:val="single" w:sz="2" w:space="0" w:color="C0C0C0"/>
              <w:left w:val="single" w:sz="12" w:space="0" w:color="auto"/>
              <w:bottom w:val="single" w:sz="12" w:space="0" w:color="auto"/>
              <w:right w:val="nil"/>
            </w:tcBorders>
            <w:vAlign w:val="center"/>
          </w:tcPr>
          <w:p w:rsidR="00B00514" w:rsidRDefault="00D82B62" w:rsidP="00C01487">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B00514" w:rsidRDefault="00D82B62" w:rsidP="008128D8">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rsidR="00B00514" w:rsidRDefault="00B00514"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B00514" w:rsidRPr="005072CD" w:rsidTr="000B0E78">
        <w:trPr>
          <w:trHeight w:val="284"/>
        </w:trPr>
        <w:tc>
          <w:tcPr>
            <w:tcW w:w="999" w:type="dxa"/>
            <w:tcBorders>
              <w:top w:val="single" w:sz="12" w:space="0" w:color="auto"/>
            </w:tcBorders>
            <w:vAlign w:val="center"/>
          </w:tcPr>
          <w:p w:rsidR="00B00514" w:rsidRPr="005072CD" w:rsidRDefault="00D82B62" w:rsidP="00C01487">
            <w:pPr>
              <w:pStyle w:val="Popisektabulky"/>
            </w:pPr>
            <w:r w:rsidRPr="005072CD">
              <w:t>Investor</w:t>
            </w:r>
          </w:p>
        </w:tc>
        <w:bookmarkStart w:id="5" w:name="Investor"/>
        <w:tc>
          <w:tcPr>
            <w:tcW w:w="8640" w:type="dxa"/>
            <w:tcBorders>
              <w:top w:val="single" w:sz="12" w:space="0" w:color="auto"/>
            </w:tcBorders>
            <w:vAlign w:val="center"/>
          </w:tcPr>
          <w:p w:rsidR="00B00514" w:rsidRPr="005072CD" w:rsidRDefault="00D82B62" w:rsidP="00884801">
            <w:pPr>
              <w:pStyle w:val="dajtabulky"/>
            </w:pPr>
            <w:r w:rsidRPr="005072CD">
              <w:fldChar w:fldCharType="begin">
                <w:ffData>
                  <w:name w:val="Investor"/>
                  <w:enabled/>
                  <w:calcOnExit w:val="0"/>
                  <w:textInput>
                    <w:default w:val="Statutární město Brno, Dominikánské nám. 196/1, 602 00 Brno"/>
                  </w:textInput>
                </w:ffData>
              </w:fldChar>
            </w:r>
            <w:r w:rsidRPr="005072CD">
              <w:instrText xml:space="preserve"> FORMTEXT </w:instrText>
            </w:r>
            <w:r w:rsidRPr="005072CD">
              <w:fldChar w:fldCharType="separate"/>
            </w:r>
            <w:r w:rsidRPr="005072CD">
              <w:t>Statutární město Brno, Dominikánské nám. 196/1, 602 00 Brno</w:t>
            </w:r>
            <w:r w:rsidRPr="005072CD">
              <w:fldChar w:fldCharType="end"/>
            </w:r>
            <w:bookmarkEnd w:id="5"/>
          </w:p>
        </w:tc>
      </w:tr>
      <w:tr w:rsidR="00B00514" w:rsidRPr="005072CD" w:rsidTr="000B0E78">
        <w:trPr>
          <w:trHeight w:val="284"/>
        </w:trPr>
        <w:tc>
          <w:tcPr>
            <w:tcW w:w="999" w:type="dxa"/>
            <w:tcBorders>
              <w:bottom w:val="single" w:sz="12" w:space="0" w:color="auto"/>
            </w:tcBorders>
            <w:vAlign w:val="center"/>
          </w:tcPr>
          <w:p w:rsidR="00B00514" w:rsidRPr="005072CD" w:rsidRDefault="00D82B62" w:rsidP="00C01487">
            <w:pPr>
              <w:pStyle w:val="Popisektabulky"/>
            </w:pPr>
            <w:r w:rsidRPr="005072CD">
              <w:t>Objednatel</w:t>
            </w:r>
          </w:p>
        </w:tc>
        <w:bookmarkStart w:id="6" w:name="Objednatel"/>
        <w:tc>
          <w:tcPr>
            <w:tcW w:w="8640" w:type="dxa"/>
            <w:tcBorders>
              <w:bottom w:val="single" w:sz="12" w:space="0" w:color="auto"/>
            </w:tcBorders>
            <w:vAlign w:val="center"/>
          </w:tcPr>
          <w:p w:rsidR="00B00514" w:rsidRPr="005072CD" w:rsidRDefault="00D82B62" w:rsidP="00884801">
            <w:pPr>
              <w:pStyle w:val="dajtabulky"/>
            </w:pPr>
            <w:r w:rsidRPr="005072CD">
              <w:fldChar w:fldCharType="begin">
                <w:ffData>
                  <w:name w:val="Objednatel"/>
                  <w:enabled/>
                  <w:calcOnExit w:val="0"/>
                  <w:textInput>
                    <w:default w:val="Statutární město Brno, Dominikánské nám. 196/1, 602 00 Brno"/>
                  </w:textInput>
                </w:ffData>
              </w:fldChar>
            </w:r>
            <w:r w:rsidRPr="005072CD">
              <w:instrText xml:space="preserve"> FORMTEXT </w:instrText>
            </w:r>
            <w:r w:rsidRPr="005072CD">
              <w:fldChar w:fldCharType="separate"/>
            </w:r>
            <w:r w:rsidRPr="005072CD">
              <w:t>Statutární město Brno, Dominikánské nám. 196/1, 602 00 Brno</w:t>
            </w:r>
            <w:r w:rsidRPr="005072CD">
              <w:fldChar w:fldCharType="end"/>
            </w:r>
            <w:bookmarkEnd w:id="6"/>
          </w:p>
        </w:tc>
      </w:tr>
    </w:tbl>
    <w:p w:rsidR="00B00514" w:rsidRPr="005072CD" w:rsidRDefault="00B00514"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B00514" w:rsidRPr="005072CD" w:rsidTr="00766C1B">
        <w:trPr>
          <w:trHeight w:val="284"/>
        </w:trPr>
        <w:tc>
          <w:tcPr>
            <w:tcW w:w="995" w:type="dxa"/>
            <w:tcBorders>
              <w:top w:val="single" w:sz="12" w:space="0" w:color="auto"/>
              <w:bottom w:val="single" w:sz="12" w:space="0" w:color="auto"/>
            </w:tcBorders>
            <w:vAlign w:val="center"/>
          </w:tcPr>
          <w:p w:rsidR="00B00514" w:rsidRPr="005072CD" w:rsidRDefault="00D82B62" w:rsidP="00C01487">
            <w:pPr>
              <w:pStyle w:val="Popisektabulky"/>
            </w:pPr>
            <w:r w:rsidRPr="005072CD">
              <w:t>Formát</w:t>
            </w:r>
          </w:p>
        </w:tc>
        <w:tc>
          <w:tcPr>
            <w:tcW w:w="709" w:type="dxa"/>
            <w:tcBorders>
              <w:top w:val="single" w:sz="12" w:space="0" w:color="auto"/>
              <w:bottom w:val="single" w:sz="12" w:space="0" w:color="auto"/>
              <w:right w:val="single" w:sz="2" w:space="0" w:color="auto"/>
            </w:tcBorders>
            <w:vAlign w:val="center"/>
          </w:tcPr>
          <w:p w:rsidR="00B00514" w:rsidRPr="005072CD" w:rsidRDefault="00302AF3" w:rsidP="00490847">
            <w:pPr>
              <w:pStyle w:val="dajtabulky"/>
            </w:pPr>
            <w:r w:rsidRPr="005072CD">
              <w:rPr>
                <w:rFonts w:ascii="Tahoma" w:hAnsi="Tahoma" w:cs="Tahoma"/>
              </w:rPr>
              <w:t>1</w:t>
            </w:r>
            <w:r w:rsidR="005072CD">
              <w:rPr>
                <w:rFonts w:ascii="Tahoma" w:hAnsi="Tahoma" w:cs="Tahoma"/>
              </w:rPr>
              <w:t>0</w:t>
            </w:r>
            <w:r w:rsidR="00A9190F" w:rsidRPr="005072CD">
              <w:rPr>
                <w:rFonts w:ascii="Tahoma" w:hAnsi="Tahoma" w:cs="Tahoma"/>
              </w:rPr>
              <w:t>×</w:t>
            </w:r>
            <w:r w:rsidR="00A9190F" w:rsidRPr="005072CD">
              <w:t>A4</w:t>
            </w:r>
          </w:p>
        </w:tc>
        <w:tc>
          <w:tcPr>
            <w:tcW w:w="676" w:type="dxa"/>
            <w:tcBorders>
              <w:top w:val="single" w:sz="12" w:space="0" w:color="auto"/>
              <w:left w:val="single" w:sz="2" w:space="0" w:color="auto"/>
              <w:bottom w:val="single" w:sz="12" w:space="0" w:color="auto"/>
            </w:tcBorders>
            <w:vAlign w:val="center"/>
          </w:tcPr>
          <w:p w:rsidR="00B00514" w:rsidRPr="005072CD" w:rsidRDefault="00D82B62" w:rsidP="00884801">
            <w:pPr>
              <w:pStyle w:val="Popisektabulky"/>
            </w:pPr>
            <w:r w:rsidRPr="005072CD">
              <w:t>Měřítko</w:t>
            </w:r>
          </w:p>
        </w:tc>
        <w:bookmarkStart w:id="7" w:name="Meritko"/>
        <w:tc>
          <w:tcPr>
            <w:tcW w:w="1050" w:type="dxa"/>
            <w:tcBorders>
              <w:top w:val="single" w:sz="12" w:space="0" w:color="auto"/>
              <w:bottom w:val="single" w:sz="12" w:space="0" w:color="auto"/>
              <w:right w:val="single" w:sz="2" w:space="0" w:color="auto"/>
            </w:tcBorders>
            <w:vAlign w:val="center"/>
          </w:tcPr>
          <w:p w:rsidR="00B00514" w:rsidRPr="005072CD" w:rsidRDefault="00D82B62" w:rsidP="0046155E">
            <w:pPr>
              <w:pStyle w:val="dajtabulky"/>
            </w:pPr>
            <w:r w:rsidRPr="005072CD">
              <w:fldChar w:fldCharType="begin">
                <w:ffData>
                  <w:name w:val="Meritko"/>
                  <w:enabled/>
                  <w:calcOnExit w:val="0"/>
                  <w:textInput/>
                </w:ffData>
              </w:fldChar>
            </w:r>
            <w:r w:rsidRPr="005072CD">
              <w:instrText xml:space="preserve"> FORMTEXT </w:instrText>
            </w:r>
            <w:r w:rsidR="00503AC4">
              <w:fldChar w:fldCharType="separate"/>
            </w:r>
            <w:r w:rsidRPr="005072CD">
              <w:fldChar w:fldCharType="end"/>
            </w:r>
            <w:bookmarkEnd w:id="7"/>
          </w:p>
        </w:tc>
        <w:tc>
          <w:tcPr>
            <w:tcW w:w="651" w:type="dxa"/>
            <w:tcBorders>
              <w:top w:val="single" w:sz="12" w:space="0" w:color="auto"/>
              <w:left w:val="single" w:sz="2" w:space="0" w:color="auto"/>
              <w:bottom w:val="single" w:sz="12" w:space="0" w:color="auto"/>
            </w:tcBorders>
            <w:vAlign w:val="center"/>
          </w:tcPr>
          <w:p w:rsidR="00B00514" w:rsidRPr="005072CD" w:rsidRDefault="00D82B62" w:rsidP="00766C1B">
            <w:pPr>
              <w:pStyle w:val="Popisektabulky"/>
            </w:pPr>
            <w:r w:rsidRPr="005072CD">
              <w:t>Stupeň</w:t>
            </w:r>
          </w:p>
        </w:tc>
        <w:bookmarkStart w:id="8" w:name="Stupen"/>
        <w:tc>
          <w:tcPr>
            <w:tcW w:w="1035" w:type="dxa"/>
            <w:tcBorders>
              <w:top w:val="single" w:sz="12" w:space="0" w:color="auto"/>
              <w:bottom w:val="single" w:sz="12" w:space="0" w:color="auto"/>
              <w:right w:val="single" w:sz="2" w:space="0" w:color="auto"/>
            </w:tcBorders>
            <w:vAlign w:val="center"/>
          </w:tcPr>
          <w:p w:rsidR="00B00514" w:rsidRPr="005072CD" w:rsidRDefault="00D82B62" w:rsidP="0046155E">
            <w:pPr>
              <w:pStyle w:val="dajtabulky"/>
            </w:pPr>
            <w:r w:rsidRPr="005072CD">
              <w:fldChar w:fldCharType="begin">
                <w:ffData>
                  <w:name w:val="Stupen"/>
                  <w:enabled/>
                  <w:calcOnExit w:val="0"/>
                  <w:textInput>
                    <w:default w:val="DSP,DPS"/>
                  </w:textInput>
                </w:ffData>
              </w:fldChar>
            </w:r>
            <w:r w:rsidRPr="005072CD">
              <w:instrText xml:space="preserve"> FORMTEXT </w:instrText>
            </w:r>
            <w:r w:rsidRPr="005072CD">
              <w:fldChar w:fldCharType="separate"/>
            </w:r>
            <w:r w:rsidRPr="005072CD">
              <w:t>DSP,DPS</w:t>
            </w:r>
            <w:r w:rsidRPr="005072CD">
              <w:fldChar w:fldCharType="end"/>
            </w:r>
            <w:bookmarkEnd w:id="8"/>
          </w:p>
        </w:tc>
        <w:tc>
          <w:tcPr>
            <w:tcW w:w="666" w:type="dxa"/>
            <w:tcBorders>
              <w:top w:val="single" w:sz="12" w:space="0" w:color="auto"/>
              <w:left w:val="single" w:sz="2" w:space="0" w:color="auto"/>
              <w:bottom w:val="single" w:sz="12" w:space="0" w:color="auto"/>
            </w:tcBorders>
            <w:vAlign w:val="center"/>
          </w:tcPr>
          <w:p w:rsidR="00B00514" w:rsidRPr="005072CD" w:rsidRDefault="00D82B62" w:rsidP="00884801">
            <w:pPr>
              <w:pStyle w:val="Popisektabulky"/>
            </w:pPr>
            <w:r w:rsidRPr="005072CD">
              <w:t>Datum</w:t>
            </w:r>
          </w:p>
        </w:tc>
        <w:bookmarkStart w:id="9" w:name="Datum_hl"/>
        <w:tc>
          <w:tcPr>
            <w:tcW w:w="1295" w:type="dxa"/>
            <w:tcBorders>
              <w:top w:val="single" w:sz="12" w:space="0" w:color="auto"/>
              <w:bottom w:val="single" w:sz="12" w:space="0" w:color="auto"/>
              <w:right w:val="single" w:sz="2" w:space="0" w:color="auto"/>
            </w:tcBorders>
            <w:vAlign w:val="center"/>
          </w:tcPr>
          <w:p w:rsidR="00B00514" w:rsidRPr="005072CD" w:rsidRDefault="00D82B62" w:rsidP="0046155E">
            <w:pPr>
              <w:pStyle w:val="dajtabulky"/>
            </w:pPr>
            <w:r w:rsidRPr="005072CD">
              <w:fldChar w:fldCharType="begin">
                <w:ffData>
                  <w:name w:val="Datum_hl"/>
                  <w:enabled/>
                  <w:calcOnExit w:val="0"/>
                  <w:textInput>
                    <w:default w:val="09/2021"/>
                  </w:textInput>
                </w:ffData>
              </w:fldChar>
            </w:r>
            <w:r w:rsidRPr="005072CD">
              <w:instrText xml:space="preserve"> FORMTEXT </w:instrText>
            </w:r>
            <w:r w:rsidRPr="005072CD">
              <w:fldChar w:fldCharType="separate"/>
            </w:r>
            <w:r w:rsidRPr="005072CD">
              <w:t>09/2021</w:t>
            </w:r>
            <w:r w:rsidRPr="005072CD">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rsidR="00B00514" w:rsidRPr="005072CD" w:rsidRDefault="00D82B62" w:rsidP="00884801">
            <w:pPr>
              <w:pStyle w:val="Popisektabulky"/>
            </w:pPr>
            <w:r w:rsidRPr="005072CD">
              <w:t>Zakázkové číslo</w:t>
            </w:r>
          </w:p>
        </w:tc>
        <w:bookmarkStart w:id="10" w:name="Zak_cislo"/>
        <w:tc>
          <w:tcPr>
            <w:tcW w:w="1305" w:type="dxa"/>
            <w:tcBorders>
              <w:top w:val="single" w:sz="12" w:space="0" w:color="auto"/>
              <w:bottom w:val="single" w:sz="12" w:space="0" w:color="auto"/>
            </w:tcBorders>
            <w:shd w:val="clear" w:color="auto" w:fill="E0E0E0"/>
            <w:vAlign w:val="center"/>
          </w:tcPr>
          <w:p w:rsidR="00B00514" w:rsidRPr="005072CD" w:rsidRDefault="00D82B62" w:rsidP="0046155E">
            <w:pPr>
              <w:pStyle w:val="dajtabulky"/>
              <w:rPr>
                <w:b/>
                <w:bCs/>
              </w:rPr>
            </w:pPr>
            <w:r w:rsidRPr="005072CD">
              <w:rPr>
                <w:b/>
                <w:bCs/>
              </w:rPr>
              <w:fldChar w:fldCharType="begin">
                <w:ffData>
                  <w:name w:val="Zak_cislo"/>
                  <w:enabled/>
                  <w:calcOnExit w:val="0"/>
                  <w:textInput>
                    <w:default w:val="1516319-16"/>
                  </w:textInput>
                </w:ffData>
              </w:fldChar>
            </w:r>
            <w:r w:rsidRPr="005072CD">
              <w:rPr>
                <w:b/>
                <w:bCs/>
              </w:rPr>
              <w:instrText xml:space="preserve"> FORMTEXT </w:instrText>
            </w:r>
            <w:r w:rsidRPr="005072CD">
              <w:rPr>
                <w:b/>
                <w:bCs/>
              </w:rPr>
            </w:r>
            <w:r w:rsidRPr="005072CD">
              <w:rPr>
                <w:b/>
                <w:bCs/>
              </w:rPr>
              <w:fldChar w:fldCharType="separate"/>
            </w:r>
            <w:r w:rsidRPr="005072CD">
              <w:rPr>
                <w:b/>
                <w:bCs/>
              </w:rPr>
              <w:t>1516319-16</w:t>
            </w:r>
            <w:r w:rsidRPr="005072CD">
              <w:rPr>
                <w:b/>
                <w:bCs/>
              </w:rPr>
              <w:fldChar w:fldCharType="end"/>
            </w:r>
            <w:bookmarkEnd w:id="10"/>
            <w:r w:rsidR="00DF7A15" w:rsidRPr="005072CD">
              <w:rPr>
                <w:b/>
                <w:bCs/>
              </w:rPr>
              <w:t>-1</w:t>
            </w:r>
          </w:p>
        </w:tc>
      </w:tr>
    </w:tbl>
    <w:p w:rsidR="00B00514" w:rsidRPr="005072CD" w:rsidRDefault="00B00514"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B00514" w:rsidRPr="005072CD" w:rsidTr="00B45184">
        <w:trPr>
          <w:trHeight w:val="340"/>
        </w:trPr>
        <w:tc>
          <w:tcPr>
            <w:tcW w:w="7077" w:type="dxa"/>
            <w:gridSpan w:val="2"/>
            <w:tcBorders>
              <w:top w:val="single" w:sz="12" w:space="0" w:color="auto"/>
              <w:bottom w:val="nil"/>
              <w:right w:val="nil"/>
            </w:tcBorders>
            <w:vAlign w:val="center"/>
          </w:tcPr>
          <w:p w:rsidR="00B00514" w:rsidRPr="005072CD" w:rsidRDefault="00D82B62">
            <w:pPr>
              <w:pStyle w:val="Popisektabulky"/>
            </w:pPr>
            <w:r w:rsidRPr="005072CD">
              <w:t>Projekt</w:t>
            </w:r>
          </w:p>
        </w:tc>
        <w:tc>
          <w:tcPr>
            <w:tcW w:w="2562" w:type="dxa"/>
            <w:gridSpan w:val="3"/>
            <w:tcBorders>
              <w:top w:val="single" w:sz="12" w:space="0" w:color="auto"/>
              <w:left w:val="nil"/>
              <w:bottom w:val="nil"/>
            </w:tcBorders>
            <w:vAlign w:val="center"/>
          </w:tcPr>
          <w:p w:rsidR="00B00514" w:rsidRPr="005072CD" w:rsidRDefault="00B00514">
            <w:pPr>
              <w:pStyle w:val="Popisektabulky"/>
            </w:pPr>
          </w:p>
        </w:tc>
      </w:tr>
      <w:tr w:rsidR="00B00514" w:rsidRPr="005072CD" w:rsidTr="00B45184">
        <w:trPr>
          <w:trHeight w:val="340"/>
        </w:trPr>
        <w:tc>
          <w:tcPr>
            <w:tcW w:w="977" w:type="dxa"/>
            <w:tcBorders>
              <w:top w:val="nil"/>
              <w:bottom w:val="nil"/>
              <w:right w:val="nil"/>
            </w:tcBorders>
            <w:vAlign w:val="center"/>
          </w:tcPr>
          <w:p w:rsidR="00B00514" w:rsidRPr="005072CD" w:rsidRDefault="00B00514">
            <w:pPr>
              <w:pStyle w:val="Popisektabulky"/>
            </w:pPr>
          </w:p>
        </w:tc>
        <w:tc>
          <w:tcPr>
            <w:tcW w:w="7000" w:type="dxa"/>
            <w:gridSpan w:val="2"/>
            <w:vMerge w:val="restart"/>
            <w:tcBorders>
              <w:top w:val="nil"/>
              <w:left w:val="nil"/>
              <w:bottom w:val="nil"/>
              <w:right w:val="nil"/>
            </w:tcBorders>
          </w:tcPr>
          <w:p w:rsidR="00B00514" w:rsidRPr="005072CD" w:rsidRDefault="00B45184">
            <w:pPr>
              <w:pStyle w:val="Projekt"/>
            </w:pPr>
            <w:r w:rsidRPr="005072CD">
              <w:t>BRNO, HLINKY - REKONSTRUKCE VODOVODU</w:t>
            </w:r>
            <w:r w:rsidR="00D27801" w:rsidRPr="005072CD">
              <w:t>,</w:t>
            </w:r>
          </w:p>
          <w:p w:rsidR="00D27801" w:rsidRPr="005072CD" w:rsidRDefault="00D27801">
            <w:pPr>
              <w:pStyle w:val="Projekt"/>
            </w:pPr>
            <w:r w:rsidRPr="005072CD">
              <w:t>ÚSEK TRAMVAJOVÁ ZASTÁVKA LIPOVÁ</w:t>
            </w:r>
          </w:p>
          <w:p w:rsidR="00B00514" w:rsidRPr="005072CD" w:rsidRDefault="00B45184">
            <w:pPr>
              <w:pStyle w:val="dajtabulky"/>
              <w:rPr>
                <w:sz w:val="28"/>
                <w:szCs w:val="28"/>
              </w:rPr>
            </w:pPr>
            <w:r w:rsidRPr="005072CD">
              <w:rPr>
                <w:sz w:val="24"/>
                <w:szCs w:val="24"/>
              </w:rPr>
              <w:fldChar w:fldCharType="begin">
                <w:ffData>
                  <w:name w:val="Podprojekt"/>
                  <w:enabled/>
                  <w:calcOnExit w:val="0"/>
                  <w:textInput/>
                </w:ffData>
              </w:fldChar>
            </w:r>
            <w:r w:rsidRPr="005072CD">
              <w:rPr>
                <w:sz w:val="24"/>
                <w:szCs w:val="24"/>
              </w:rPr>
              <w:instrText xml:space="preserve"> FORMTEXT </w:instrText>
            </w:r>
            <w:r w:rsidR="00503AC4">
              <w:rPr>
                <w:sz w:val="24"/>
                <w:szCs w:val="24"/>
              </w:rPr>
            </w:r>
            <w:r w:rsidR="00503AC4">
              <w:rPr>
                <w:sz w:val="24"/>
                <w:szCs w:val="24"/>
              </w:rPr>
              <w:fldChar w:fldCharType="separate"/>
            </w:r>
            <w:r w:rsidRPr="005072CD">
              <w:rPr>
                <w:sz w:val="24"/>
                <w:szCs w:val="24"/>
              </w:rPr>
              <w:fldChar w:fldCharType="end"/>
            </w:r>
          </w:p>
        </w:tc>
        <w:tc>
          <w:tcPr>
            <w:tcW w:w="1662" w:type="dxa"/>
            <w:gridSpan w:val="2"/>
            <w:vMerge w:val="restart"/>
            <w:tcBorders>
              <w:top w:val="nil"/>
              <w:left w:val="nil"/>
              <w:bottom w:val="nil"/>
            </w:tcBorders>
            <w:vAlign w:val="bottom"/>
          </w:tcPr>
          <w:p w:rsidR="00B00514" w:rsidRPr="005072CD" w:rsidRDefault="00B00514" w:rsidP="00DC2B84">
            <w:pPr>
              <w:pStyle w:val="dajtabulky"/>
            </w:pPr>
          </w:p>
        </w:tc>
      </w:tr>
      <w:tr w:rsidR="00B00514" w:rsidRPr="005072CD" w:rsidTr="00B45184">
        <w:trPr>
          <w:trHeight w:val="340"/>
        </w:trPr>
        <w:tc>
          <w:tcPr>
            <w:tcW w:w="977" w:type="dxa"/>
            <w:tcBorders>
              <w:top w:val="nil"/>
              <w:bottom w:val="nil"/>
              <w:right w:val="nil"/>
            </w:tcBorders>
            <w:vAlign w:val="center"/>
          </w:tcPr>
          <w:p w:rsidR="00B00514" w:rsidRPr="005072CD" w:rsidRDefault="00B00514">
            <w:pPr>
              <w:pStyle w:val="Popisektabulky"/>
            </w:pPr>
          </w:p>
        </w:tc>
        <w:tc>
          <w:tcPr>
            <w:tcW w:w="7000" w:type="dxa"/>
            <w:gridSpan w:val="2"/>
            <w:vMerge/>
            <w:tcBorders>
              <w:top w:val="nil"/>
              <w:left w:val="nil"/>
              <w:bottom w:val="nil"/>
              <w:right w:val="nil"/>
            </w:tcBorders>
            <w:vAlign w:val="center"/>
          </w:tcPr>
          <w:p w:rsidR="00B00514" w:rsidRPr="005072CD" w:rsidRDefault="00B00514">
            <w:pPr>
              <w:rPr>
                <w:sz w:val="28"/>
                <w:szCs w:val="28"/>
              </w:rPr>
            </w:pPr>
          </w:p>
        </w:tc>
        <w:tc>
          <w:tcPr>
            <w:tcW w:w="1662" w:type="dxa"/>
            <w:gridSpan w:val="2"/>
            <w:vMerge/>
            <w:tcBorders>
              <w:top w:val="nil"/>
              <w:left w:val="nil"/>
              <w:bottom w:val="nil"/>
            </w:tcBorders>
            <w:vAlign w:val="center"/>
          </w:tcPr>
          <w:p w:rsidR="00B00514" w:rsidRPr="005072CD" w:rsidRDefault="00B00514">
            <w:pPr>
              <w:rPr>
                <w:b/>
                <w:bCs/>
                <w:color w:val="99CCFF"/>
                <w:sz w:val="144"/>
                <w:szCs w:val="144"/>
              </w:rPr>
            </w:pPr>
          </w:p>
        </w:tc>
      </w:tr>
      <w:tr w:rsidR="00B00514" w:rsidRPr="005072CD" w:rsidTr="00B45184">
        <w:trPr>
          <w:trHeight w:val="340"/>
        </w:trPr>
        <w:tc>
          <w:tcPr>
            <w:tcW w:w="977" w:type="dxa"/>
            <w:tcBorders>
              <w:top w:val="nil"/>
              <w:bottom w:val="nil"/>
              <w:right w:val="nil"/>
            </w:tcBorders>
            <w:vAlign w:val="center"/>
          </w:tcPr>
          <w:p w:rsidR="00B00514" w:rsidRPr="005072CD" w:rsidRDefault="00B00514">
            <w:pPr>
              <w:pStyle w:val="Popisektabulky"/>
            </w:pPr>
          </w:p>
        </w:tc>
        <w:tc>
          <w:tcPr>
            <w:tcW w:w="7000" w:type="dxa"/>
            <w:gridSpan w:val="2"/>
            <w:vMerge/>
            <w:tcBorders>
              <w:top w:val="nil"/>
              <w:left w:val="nil"/>
              <w:bottom w:val="nil"/>
              <w:right w:val="nil"/>
            </w:tcBorders>
            <w:vAlign w:val="center"/>
          </w:tcPr>
          <w:p w:rsidR="00B00514" w:rsidRPr="005072CD" w:rsidRDefault="00B00514">
            <w:pPr>
              <w:rPr>
                <w:sz w:val="28"/>
                <w:szCs w:val="28"/>
              </w:rPr>
            </w:pPr>
          </w:p>
        </w:tc>
        <w:tc>
          <w:tcPr>
            <w:tcW w:w="1662" w:type="dxa"/>
            <w:gridSpan w:val="2"/>
            <w:vMerge/>
            <w:tcBorders>
              <w:top w:val="nil"/>
              <w:left w:val="nil"/>
              <w:bottom w:val="nil"/>
            </w:tcBorders>
            <w:vAlign w:val="center"/>
          </w:tcPr>
          <w:p w:rsidR="00B00514" w:rsidRPr="005072CD" w:rsidRDefault="00B00514">
            <w:pPr>
              <w:rPr>
                <w:b/>
                <w:bCs/>
                <w:color w:val="99CCFF"/>
                <w:sz w:val="144"/>
                <w:szCs w:val="144"/>
              </w:rPr>
            </w:pPr>
          </w:p>
        </w:tc>
      </w:tr>
      <w:tr w:rsidR="00B00514" w:rsidRPr="005072CD" w:rsidTr="00B45184">
        <w:trPr>
          <w:trHeight w:val="340"/>
        </w:trPr>
        <w:tc>
          <w:tcPr>
            <w:tcW w:w="977" w:type="dxa"/>
            <w:tcBorders>
              <w:top w:val="nil"/>
              <w:bottom w:val="nil"/>
              <w:right w:val="nil"/>
            </w:tcBorders>
          </w:tcPr>
          <w:p w:rsidR="00B00514" w:rsidRPr="005072CD" w:rsidRDefault="00B00514" w:rsidP="00725A6E">
            <w:pPr>
              <w:pStyle w:val="Popisektabulky"/>
            </w:pPr>
          </w:p>
        </w:tc>
        <w:tc>
          <w:tcPr>
            <w:tcW w:w="6100" w:type="dxa"/>
            <w:tcBorders>
              <w:top w:val="nil"/>
              <w:left w:val="nil"/>
              <w:bottom w:val="nil"/>
              <w:right w:val="nil"/>
            </w:tcBorders>
            <w:vAlign w:val="center"/>
          </w:tcPr>
          <w:p w:rsidR="00B00514" w:rsidRPr="005072CD" w:rsidRDefault="00725A6E">
            <w:pPr>
              <w:pStyle w:val="dajtabulky12"/>
            </w:pPr>
            <w:r w:rsidRPr="005072CD">
              <w:fldChar w:fldCharType="begin">
                <w:ffData>
                  <w:name w:val="Oddil"/>
                  <w:enabled/>
                  <w:calcOnExit w:val="0"/>
                  <w:textInput/>
                </w:ffData>
              </w:fldChar>
            </w:r>
            <w:bookmarkStart w:id="11" w:name="Oddil"/>
            <w:r w:rsidRPr="005072CD">
              <w:instrText xml:space="preserve"> FORMTEXT </w:instrText>
            </w:r>
            <w:r w:rsidR="00503AC4">
              <w:fldChar w:fldCharType="separate"/>
            </w:r>
            <w:r w:rsidRPr="005072CD">
              <w:fldChar w:fldCharType="end"/>
            </w:r>
            <w:bookmarkEnd w:id="11"/>
          </w:p>
        </w:tc>
        <w:tc>
          <w:tcPr>
            <w:tcW w:w="900" w:type="dxa"/>
            <w:tcBorders>
              <w:top w:val="nil"/>
              <w:left w:val="nil"/>
              <w:bottom w:val="nil"/>
              <w:right w:val="nil"/>
            </w:tcBorders>
            <w:vAlign w:val="center"/>
          </w:tcPr>
          <w:p w:rsidR="00B00514" w:rsidRPr="005072CD" w:rsidRDefault="00B00514">
            <w:pPr>
              <w:pStyle w:val="Firma"/>
            </w:pPr>
          </w:p>
        </w:tc>
        <w:tc>
          <w:tcPr>
            <w:tcW w:w="1662" w:type="dxa"/>
            <w:gridSpan w:val="2"/>
            <w:vMerge/>
            <w:tcBorders>
              <w:top w:val="nil"/>
              <w:left w:val="nil"/>
              <w:bottom w:val="nil"/>
            </w:tcBorders>
            <w:vAlign w:val="center"/>
          </w:tcPr>
          <w:p w:rsidR="00B00514" w:rsidRPr="005072CD" w:rsidRDefault="00B00514">
            <w:pPr>
              <w:rPr>
                <w:b/>
                <w:bCs/>
                <w:color w:val="99CCFF"/>
                <w:sz w:val="144"/>
                <w:szCs w:val="144"/>
              </w:rPr>
            </w:pPr>
          </w:p>
        </w:tc>
      </w:tr>
      <w:tr w:rsidR="00B00514" w:rsidRPr="005072CD" w:rsidTr="00B45184">
        <w:trPr>
          <w:trHeight w:val="340"/>
        </w:trPr>
        <w:tc>
          <w:tcPr>
            <w:tcW w:w="977" w:type="dxa"/>
            <w:tcBorders>
              <w:top w:val="nil"/>
              <w:bottom w:val="nil"/>
              <w:right w:val="nil"/>
            </w:tcBorders>
          </w:tcPr>
          <w:p w:rsidR="00B00514" w:rsidRPr="005072CD" w:rsidRDefault="00B00514" w:rsidP="00725A6E">
            <w:pPr>
              <w:pStyle w:val="Popisektabulky"/>
            </w:pPr>
          </w:p>
        </w:tc>
        <w:tc>
          <w:tcPr>
            <w:tcW w:w="6100" w:type="dxa"/>
            <w:tcBorders>
              <w:top w:val="nil"/>
              <w:left w:val="nil"/>
              <w:bottom w:val="nil"/>
              <w:right w:val="nil"/>
            </w:tcBorders>
            <w:vAlign w:val="center"/>
          </w:tcPr>
          <w:p w:rsidR="00B00514" w:rsidRPr="005072CD" w:rsidRDefault="00725A6E">
            <w:pPr>
              <w:pStyle w:val="dajtabulky12"/>
            </w:pPr>
            <w:r w:rsidRPr="005072CD">
              <w:fldChar w:fldCharType="begin">
                <w:ffData>
                  <w:name w:val=""/>
                  <w:enabled/>
                  <w:calcOnExit w:val="0"/>
                  <w:textInput/>
                </w:ffData>
              </w:fldChar>
            </w:r>
            <w:r w:rsidRPr="005072CD">
              <w:instrText xml:space="preserve"> FORMTEXT </w:instrText>
            </w:r>
            <w:r w:rsidR="00503AC4">
              <w:fldChar w:fldCharType="separate"/>
            </w:r>
            <w:r w:rsidRPr="005072CD">
              <w:fldChar w:fldCharType="end"/>
            </w:r>
          </w:p>
        </w:tc>
        <w:tc>
          <w:tcPr>
            <w:tcW w:w="900" w:type="dxa"/>
            <w:tcBorders>
              <w:top w:val="nil"/>
              <w:left w:val="nil"/>
              <w:bottom w:val="nil"/>
              <w:right w:val="nil"/>
            </w:tcBorders>
            <w:vAlign w:val="center"/>
          </w:tcPr>
          <w:p w:rsidR="00B00514" w:rsidRPr="005072CD" w:rsidRDefault="00B00514">
            <w:pPr>
              <w:pStyle w:val="Firma"/>
            </w:pPr>
          </w:p>
        </w:tc>
        <w:tc>
          <w:tcPr>
            <w:tcW w:w="1662" w:type="dxa"/>
            <w:gridSpan w:val="2"/>
            <w:vMerge/>
            <w:tcBorders>
              <w:top w:val="nil"/>
              <w:left w:val="nil"/>
              <w:bottom w:val="nil"/>
            </w:tcBorders>
            <w:vAlign w:val="center"/>
          </w:tcPr>
          <w:p w:rsidR="00B00514" w:rsidRPr="005072CD" w:rsidRDefault="00B00514">
            <w:pPr>
              <w:rPr>
                <w:b/>
                <w:bCs/>
                <w:color w:val="99CCFF"/>
                <w:sz w:val="144"/>
                <w:szCs w:val="144"/>
              </w:rPr>
            </w:pPr>
          </w:p>
        </w:tc>
      </w:tr>
      <w:tr w:rsidR="00B00514" w:rsidRPr="005072CD" w:rsidTr="00B45184">
        <w:trPr>
          <w:trHeight w:val="340"/>
        </w:trPr>
        <w:tc>
          <w:tcPr>
            <w:tcW w:w="977" w:type="dxa"/>
            <w:tcBorders>
              <w:top w:val="nil"/>
              <w:bottom w:val="nil"/>
              <w:right w:val="nil"/>
            </w:tcBorders>
          </w:tcPr>
          <w:p w:rsidR="00B00514" w:rsidRPr="005072CD" w:rsidRDefault="00B00514">
            <w:pPr>
              <w:pStyle w:val="Popisektabulky"/>
            </w:pPr>
          </w:p>
        </w:tc>
        <w:tc>
          <w:tcPr>
            <w:tcW w:w="6100" w:type="dxa"/>
            <w:tcBorders>
              <w:top w:val="nil"/>
              <w:left w:val="nil"/>
              <w:bottom w:val="nil"/>
              <w:right w:val="nil"/>
            </w:tcBorders>
            <w:vAlign w:val="center"/>
          </w:tcPr>
          <w:p w:rsidR="00B00514" w:rsidRPr="005072CD" w:rsidRDefault="00B00514" w:rsidP="00725A6E">
            <w:pPr>
              <w:pStyle w:val="dajtabulky12"/>
            </w:pPr>
          </w:p>
        </w:tc>
        <w:tc>
          <w:tcPr>
            <w:tcW w:w="900" w:type="dxa"/>
            <w:tcBorders>
              <w:top w:val="nil"/>
              <w:left w:val="nil"/>
              <w:bottom w:val="nil"/>
              <w:right w:val="nil"/>
            </w:tcBorders>
            <w:vAlign w:val="center"/>
          </w:tcPr>
          <w:p w:rsidR="00B00514" w:rsidRPr="005072CD" w:rsidRDefault="00B00514">
            <w:pPr>
              <w:pStyle w:val="Firma"/>
            </w:pPr>
          </w:p>
        </w:tc>
        <w:tc>
          <w:tcPr>
            <w:tcW w:w="1662" w:type="dxa"/>
            <w:gridSpan w:val="2"/>
            <w:vMerge/>
            <w:tcBorders>
              <w:top w:val="nil"/>
              <w:left w:val="nil"/>
              <w:bottom w:val="nil"/>
            </w:tcBorders>
            <w:vAlign w:val="center"/>
          </w:tcPr>
          <w:p w:rsidR="00B00514" w:rsidRPr="005072CD" w:rsidRDefault="00B00514">
            <w:pPr>
              <w:rPr>
                <w:b/>
                <w:bCs/>
                <w:color w:val="99CCFF"/>
                <w:sz w:val="144"/>
                <w:szCs w:val="144"/>
              </w:rPr>
            </w:pPr>
          </w:p>
        </w:tc>
      </w:tr>
      <w:tr w:rsidR="00B00514" w:rsidRPr="005072CD" w:rsidTr="00B45184">
        <w:trPr>
          <w:trHeight w:val="340"/>
        </w:trPr>
        <w:tc>
          <w:tcPr>
            <w:tcW w:w="977" w:type="dxa"/>
            <w:tcBorders>
              <w:top w:val="nil"/>
              <w:bottom w:val="nil"/>
              <w:right w:val="nil"/>
            </w:tcBorders>
          </w:tcPr>
          <w:p w:rsidR="00B00514" w:rsidRPr="005072CD" w:rsidRDefault="00B00514">
            <w:pPr>
              <w:pStyle w:val="Popisektabulky"/>
            </w:pPr>
          </w:p>
        </w:tc>
        <w:tc>
          <w:tcPr>
            <w:tcW w:w="6100" w:type="dxa"/>
            <w:tcBorders>
              <w:top w:val="nil"/>
              <w:left w:val="nil"/>
              <w:bottom w:val="nil"/>
              <w:right w:val="nil"/>
            </w:tcBorders>
            <w:vAlign w:val="center"/>
          </w:tcPr>
          <w:p w:rsidR="00B00514" w:rsidRPr="005072CD" w:rsidRDefault="00D82B62" w:rsidP="00725A6E">
            <w:pPr>
              <w:pStyle w:val="dajtabulky12"/>
            </w:pPr>
            <w:r w:rsidRPr="005072CD">
              <w:t>D - Dokumentace stavebních objektů</w:t>
            </w:r>
          </w:p>
        </w:tc>
        <w:tc>
          <w:tcPr>
            <w:tcW w:w="900" w:type="dxa"/>
            <w:tcBorders>
              <w:top w:val="nil"/>
              <w:left w:val="nil"/>
              <w:bottom w:val="nil"/>
              <w:right w:val="nil"/>
            </w:tcBorders>
            <w:vAlign w:val="center"/>
          </w:tcPr>
          <w:p w:rsidR="00B00514" w:rsidRPr="005072CD" w:rsidRDefault="00B00514">
            <w:pPr>
              <w:pStyle w:val="Firma"/>
            </w:pPr>
          </w:p>
        </w:tc>
        <w:tc>
          <w:tcPr>
            <w:tcW w:w="1662" w:type="dxa"/>
            <w:gridSpan w:val="2"/>
            <w:vMerge/>
            <w:tcBorders>
              <w:top w:val="nil"/>
              <w:left w:val="nil"/>
              <w:bottom w:val="nil"/>
            </w:tcBorders>
            <w:vAlign w:val="center"/>
          </w:tcPr>
          <w:p w:rsidR="00B00514" w:rsidRPr="005072CD" w:rsidRDefault="00B00514">
            <w:pPr>
              <w:rPr>
                <w:b/>
                <w:bCs/>
                <w:color w:val="99CCFF"/>
                <w:sz w:val="144"/>
                <w:szCs w:val="144"/>
              </w:rPr>
            </w:pPr>
          </w:p>
        </w:tc>
      </w:tr>
      <w:tr w:rsidR="00B00514" w:rsidRPr="005072CD" w:rsidTr="00B45184">
        <w:trPr>
          <w:trHeight w:val="340"/>
        </w:trPr>
        <w:tc>
          <w:tcPr>
            <w:tcW w:w="977" w:type="dxa"/>
            <w:tcBorders>
              <w:top w:val="nil"/>
              <w:bottom w:val="single" w:sz="12" w:space="0" w:color="auto"/>
              <w:right w:val="nil"/>
            </w:tcBorders>
          </w:tcPr>
          <w:p w:rsidR="00B00514" w:rsidRPr="005072CD" w:rsidRDefault="00B00514">
            <w:pPr>
              <w:pStyle w:val="Popisektabulky"/>
            </w:pPr>
          </w:p>
        </w:tc>
        <w:tc>
          <w:tcPr>
            <w:tcW w:w="6100" w:type="dxa"/>
            <w:tcBorders>
              <w:top w:val="nil"/>
              <w:left w:val="nil"/>
              <w:bottom w:val="single" w:sz="12" w:space="0" w:color="auto"/>
              <w:right w:val="nil"/>
            </w:tcBorders>
            <w:vAlign w:val="center"/>
          </w:tcPr>
          <w:p w:rsidR="00B00514" w:rsidRPr="005072CD" w:rsidRDefault="00D82B62" w:rsidP="00725A6E">
            <w:pPr>
              <w:pStyle w:val="dajtabulky12"/>
            </w:pPr>
            <w:proofErr w:type="gramStart"/>
            <w:r w:rsidRPr="005072CD">
              <w:t>D.1 - SO</w:t>
            </w:r>
            <w:proofErr w:type="gramEnd"/>
            <w:r w:rsidRPr="005072CD">
              <w:t xml:space="preserve"> 330 VODOVOD</w:t>
            </w:r>
          </w:p>
        </w:tc>
        <w:tc>
          <w:tcPr>
            <w:tcW w:w="2562" w:type="dxa"/>
            <w:gridSpan w:val="3"/>
            <w:tcBorders>
              <w:top w:val="nil"/>
              <w:left w:val="nil"/>
              <w:bottom w:val="single" w:sz="12" w:space="0" w:color="auto"/>
            </w:tcBorders>
            <w:vAlign w:val="center"/>
          </w:tcPr>
          <w:p w:rsidR="00B00514" w:rsidRPr="005072CD" w:rsidRDefault="00D82B62">
            <w:pPr>
              <w:pStyle w:val="dajtabulky"/>
              <w:jc w:val="right"/>
            </w:pPr>
            <w:r w:rsidRPr="005072CD">
              <w:t>Souprava</w:t>
            </w:r>
          </w:p>
        </w:tc>
      </w:tr>
      <w:tr w:rsidR="00B00514" w:rsidRPr="005072CD">
        <w:trPr>
          <w:trHeight w:hRule="exact" w:val="281"/>
        </w:trPr>
        <w:tc>
          <w:tcPr>
            <w:tcW w:w="977" w:type="dxa"/>
            <w:tcBorders>
              <w:top w:val="single" w:sz="12" w:space="0" w:color="auto"/>
              <w:bottom w:val="nil"/>
              <w:right w:val="nil"/>
            </w:tcBorders>
            <w:shd w:val="clear" w:color="auto" w:fill="E0E0E0"/>
            <w:vAlign w:val="center"/>
          </w:tcPr>
          <w:p w:rsidR="00B00514" w:rsidRPr="005072CD" w:rsidRDefault="00D82B62">
            <w:pPr>
              <w:pStyle w:val="Popisektabulky"/>
            </w:pPr>
            <w:r w:rsidRPr="005072CD">
              <w:t>Příloha</w:t>
            </w:r>
          </w:p>
        </w:tc>
        <w:tc>
          <w:tcPr>
            <w:tcW w:w="6100" w:type="dxa"/>
            <w:tcBorders>
              <w:top w:val="single" w:sz="12" w:space="0" w:color="auto"/>
              <w:left w:val="nil"/>
              <w:bottom w:val="nil"/>
              <w:right w:val="single" w:sz="12" w:space="0" w:color="auto"/>
            </w:tcBorders>
            <w:shd w:val="clear" w:color="auto" w:fill="E0E0E0"/>
            <w:vAlign w:val="center"/>
          </w:tcPr>
          <w:p w:rsidR="00B00514" w:rsidRPr="005072CD" w:rsidRDefault="00B00514"/>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B00514" w:rsidRPr="005072CD" w:rsidRDefault="00D82B62">
            <w:pPr>
              <w:pStyle w:val="Popisektabulky"/>
            </w:pPr>
            <w:r w:rsidRPr="005072CD">
              <w:t>Číslo přílohy</w:t>
            </w:r>
          </w:p>
        </w:tc>
        <w:tc>
          <w:tcPr>
            <w:tcW w:w="589" w:type="dxa"/>
            <w:tcBorders>
              <w:top w:val="single" w:sz="12" w:space="0" w:color="auto"/>
              <w:left w:val="single" w:sz="2" w:space="0" w:color="auto"/>
              <w:bottom w:val="nil"/>
            </w:tcBorders>
            <w:shd w:val="clear" w:color="auto" w:fill="E0E0E0"/>
            <w:vAlign w:val="center"/>
          </w:tcPr>
          <w:p w:rsidR="00B00514" w:rsidRPr="005072CD" w:rsidRDefault="00D82B62">
            <w:pPr>
              <w:pStyle w:val="Popisektabulky"/>
            </w:pPr>
            <w:r w:rsidRPr="005072CD">
              <w:t>Revize</w:t>
            </w:r>
          </w:p>
        </w:tc>
      </w:tr>
      <w:tr w:rsidR="00B00514">
        <w:trPr>
          <w:trHeight w:val="567"/>
        </w:trPr>
        <w:tc>
          <w:tcPr>
            <w:tcW w:w="977" w:type="dxa"/>
            <w:tcBorders>
              <w:top w:val="nil"/>
              <w:bottom w:val="single" w:sz="12" w:space="0" w:color="auto"/>
              <w:right w:val="nil"/>
            </w:tcBorders>
            <w:shd w:val="clear" w:color="auto" w:fill="E0E0E0"/>
          </w:tcPr>
          <w:p w:rsidR="00B00514" w:rsidRPr="005072CD" w:rsidRDefault="00B00514">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rsidR="00B00514" w:rsidRPr="005072CD" w:rsidRDefault="00D82B62">
            <w:pPr>
              <w:pStyle w:val="dajtabulky12"/>
            </w:pPr>
            <w:r w:rsidRPr="005072CD">
              <w:fldChar w:fldCharType="begin">
                <w:ffData>
                  <w:name w:val="Priloha"/>
                  <w:enabled/>
                  <w:calcOnExit w:val="0"/>
                  <w:textInput>
                    <w:default w:val="TECHNICKÁ ZPRÁVA"/>
                  </w:textInput>
                </w:ffData>
              </w:fldChar>
            </w:r>
            <w:r w:rsidRPr="005072CD">
              <w:instrText xml:space="preserve"> FORMTEXT </w:instrText>
            </w:r>
            <w:r w:rsidRPr="005072CD">
              <w:fldChar w:fldCharType="separate"/>
            </w:r>
            <w:r w:rsidRPr="005072CD">
              <w:t>TECHNICKÁ ZPRÁVA</w:t>
            </w:r>
            <w:r w:rsidRPr="005072CD">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B00514" w:rsidRPr="005072CD" w:rsidRDefault="00D82B62">
            <w:pPr>
              <w:pStyle w:val="dajtabulky14"/>
            </w:pPr>
            <w:r w:rsidRPr="005072CD">
              <w:fldChar w:fldCharType="begin">
                <w:ffData>
                  <w:name w:val="Cislo_prilohy"/>
                  <w:enabled/>
                  <w:calcOnExit w:val="0"/>
                  <w:textInput>
                    <w:default w:val="D.1.1"/>
                  </w:textInput>
                </w:ffData>
              </w:fldChar>
            </w:r>
            <w:r w:rsidRPr="005072CD">
              <w:instrText xml:space="preserve"> FORMTEXT </w:instrText>
            </w:r>
            <w:r w:rsidRPr="005072CD">
              <w:fldChar w:fldCharType="separate"/>
            </w:r>
            <w:r w:rsidRPr="005072CD">
              <w:t>D.1.1</w:t>
            </w:r>
            <w:r w:rsidRPr="005072CD">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rsidR="00B00514" w:rsidRDefault="00D82B62">
            <w:pPr>
              <w:pStyle w:val="dajtabulky14"/>
            </w:pPr>
            <w:r w:rsidRPr="005072CD">
              <w:fldChar w:fldCharType="begin">
                <w:ffData>
                  <w:name w:val="Revize"/>
                  <w:enabled/>
                  <w:calcOnExit w:val="0"/>
                  <w:textInput>
                    <w:default w:val="0"/>
                  </w:textInput>
                </w:ffData>
              </w:fldChar>
            </w:r>
            <w:r w:rsidRPr="005072CD">
              <w:instrText xml:space="preserve"> FORMTEXT </w:instrText>
            </w:r>
            <w:r w:rsidRPr="005072CD">
              <w:fldChar w:fldCharType="separate"/>
            </w:r>
            <w:r w:rsidRPr="005072CD">
              <w:t>0</w:t>
            </w:r>
            <w:r w:rsidRPr="005072CD">
              <w:fldChar w:fldCharType="end"/>
            </w:r>
            <w:bookmarkEnd w:id="14"/>
          </w:p>
        </w:tc>
      </w:tr>
    </w:tbl>
    <w:p w:rsidR="00B00514" w:rsidRDefault="00B00514" w:rsidP="008922DA"/>
    <w:p w:rsidR="00490847" w:rsidRDefault="00490847" w:rsidP="008922DA"/>
    <w:p w:rsidR="00490847" w:rsidRDefault="00490847">
      <w:pPr>
        <w:spacing w:before="0"/>
      </w:pPr>
      <w:r>
        <w:br w:type="page"/>
      </w:r>
    </w:p>
    <w:p w:rsidR="00490847" w:rsidRDefault="00490847" w:rsidP="008922DA"/>
    <w:p w:rsidR="00490847" w:rsidRDefault="00490847">
      <w:pPr>
        <w:spacing w:before="0"/>
      </w:pPr>
      <w:r>
        <w:br w:type="page"/>
      </w:r>
    </w:p>
    <w:p w:rsidR="00B00514" w:rsidRDefault="00B00514" w:rsidP="008922DA">
      <w:pPr>
        <w:sectPr w:rsidR="00B00514" w:rsidSect="00633FC3">
          <w:type w:val="continuous"/>
          <w:pgSz w:w="11906" w:h="16838" w:code="9"/>
          <w:pgMar w:top="1418" w:right="1134" w:bottom="567" w:left="1418" w:header="709" w:footer="709" w:gutter="0"/>
          <w:cols w:space="708"/>
          <w:vAlign w:val="bottom"/>
          <w:docGrid w:linePitch="360"/>
        </w:sectPr>
      </w:pPr>
    </w:p>
    <w:p w:rsidR="005072CD" w:rsidRDefault="00D82B62">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102482914" w:history="1">
        <w:r w:rsidR="005072CD" w:rsidRPr="000E3FD0">
          <w:rPr>
            <w:rStyle w:val="Hypertextovodkaz"/>
            <w:noProof/>
          </w:rPr>
          <w:t>1</w:t>
        </w:r>
        <w:r w:rsidR="005072CD">
          <w:rPr>
            <w:rFonts w:asciiTheme="minorHAnsi" w:eastAsiaTheme="minorEastAsia" w:hAnsiTheme="minorHAnsi" w:cstheme="minorBidi"/>
            <w:b w:val="0"/>
            <w:bCs w:val="0"/>
            <w:noProof/>
            <w:color w:val="auto"/>
            <w:sz w:val="22"/>
            <w:szCs w:val="22"/>
          </w:rPr>
          <w:tab/>
        </w:r>
        <w:r w:rsidR="005072CD" w:rsidRPr="000E3FD0">
          <w:rPr>
            <w:rStyle w:val="Hypertextovodkaz"/>
            <w:noProof/>
          </w:rPr>
          <w:t>STÁVAJÍCÍ STAV</w:t>
        </w:r>
        <w:r w:rsidR="005072CD">
          <w:rPr>
            <w:noProof/>
            <w:webHidden/>
          </w:rPr>
          <w:tab/>
        </w:r>
        <w:r w:rsidR="005072CD">
          <w:rPr>
            <w:noProof/>
            <w:webHidden/>
          </w:rPr>
          <w:fldChar w:fldCharType="begin"/>
        </w:r>
        <w:r w:rsidR="005072CD">
          <w:rPr>
            <w:noProof/>
            <w:webHidden/>
          </w:rPr>
          <w:instrText xml:space="preserve"> PAGEREF _Toc102482914 \h </w:instrText>
        </w:r>
        <w:r w:rsidR="005072CD">
          <w:rPr>
            <w:noProof/>
            <w:webHidden/>
          </w:rPr>
        </w:r>
        <w:r w:rsidR="005072CD">
          <w:rPr>
            <w:noProof/>
            <w:webHidden/>
          </w:rPr>
          <w:fldChar w:fldCharType="separate"/>
        </w:r>
        <w:r w:rsidR="005072CD">
          <w:rPr>
            <w:noProof/>
            <w:webHidden/>
          </w:rPr>
          <w:t>4</w:t>
        </w:r>
        <w:r w:rsidR="005072CD">
          <w:rPr>
            <w:noProof/>
            <w:webHidden/>
          </w:rPr>
          <w:fldChar w:fldCharType="end"/>
        </w:r>
      </w:hyperlink>
    </w:p>
    <w:p w:rsidR="005072CD" w:rsidRDefault="00503AC4">
      <w:pPr>
        <w:pStyle w:val="Obsah1"/>
        <w:tabs>
          <w:tab w:val="right" w:leader="dot" w:pos="9627"/>
        </w:tabs>
        <w:rPr>
          <w:rFonts w:asciiTheme="minorHAnsi" w:eastAsiaTheme="minorEastAsia" w:hAnsiTheme="minorHAnsi" w:cstheme="minorBidi"/>
          <w:b w:val="0"/>
          <w:bCs w:val="0"/>
          <w:noProof/>
          <w:color w:val="auto"/>
          <w:sz w:val="22"/>
          <w:szCs w:val="22"/>
        </w:rPr>
      </w:pPr>
      <w:hyperlink w:anchor="_Toc102482915" w:history="1">
        <w:r w:rsidR="005072CD" w:rsidRPr="000E3FD0">
          <w:rPr>
            <w:rStyle w:val="Hypertextovodkaz"/>
            <w:noProof/>
          </w:rPr>
          <w:t>2</w:t>
        </w:r>
        <w:r w:rsidR="005072CD">
          <w:rPr>
            <w:rFonts w:asciiTheme="minorHAnsi" w:eastAsiaTheme="minorEastAsia" w:hAnsiTheme="minorHAnsi" w:cstheme="minorBidi"/>
            <w:b w:val="0"/>
            <w:bCs w:val="0"/>
            <w:noProof/>
            <w:color w:val="auto"/>
            <w:sz w:val="22"/>
            <w:szCs w:val="22"/>
          </w:rPr>
          <w:tab/>
        </w:r>
        <w:r w:rsidR="005072CD" w:rsidRPr="000E3FD0">
          <w:rPr>
            <w:rStyle w:val="Hypertextovodkaz"/>
            <w:noProof/>
          </w:rPr>
          <w:t>SO 330 VODOVOD</w:t>
        </w:r>
        <w:r w:rsidR="005072CD">
          <w:rPr>
            <w:noProof/>
            <w:webHidden/>
          </w:rPr>
          <w:tab/>
        </w:r>
        <w:r w:rsidR="005072CD">
          <w:rPr>
            <w:noProof/>
            <w:webHidden/>
          </w:rPr>
          <w:fldChar w:fldCharType="begin"/>
        </w:r>
        <w:r w:rsidR="005072CD">
          <w:rPr>
            <w:noProof/>
            <w:webHidden/>
          </w:rPr>
          <w:instrText xml:space="preserve"> PAGEREF _Toc102482915 \h </w:instrText>
        </w:r>
        <w:r w:rsidR="005072CD">
          <w:rPr>
            <w:noProof/>
            <w:webHidden/>
          </w:rPr>
        </w:r>
        <w:r w:rsidR="005072CD">
          <w:rPr>
            <w:noProof/>
            <w:webHidden/>
          </w:rPr>
          <w:fldChar w:fldCharType="separate"/>
        </w:r>
        <w:r w:rsidR="005072CD">
          <w:rPr>
            <w:noProof/>
            <w:webHidden/>
          </w:rPr>
          <w:t>4</w:t>
        </w:r>
        <w:r w:rsidR="005072CD">
          <w:rPr>
            <w:noProof/>
            <w:webHidden/>
          </w:rPr>
          <w:fldChar w:fldCharType="end"/>
        </w:r>
      </w:hyperlink>
    </w:p>
    <w:p w:rsidR="005072CD" w:rsidRDefault="00503AC4">
      <w:pPr>
        <w:pStyle w:val="Obsah2"/>
        <w:rPr>
          <w:rFonts w:asciiTheme="minorHAnsi" w:eastAsiaTheme="minorEastAsia" w:hAnsiTheme="minorHAnsi" w:cstheme="minorBidi"/>
          <w:sz w:val="22"/>
          <w:szCs w:val="22"/>
        </w:rPr>
      </w:pPr>
      <w:hyperlink w:anchor="_Toc102482916" w:history="1">
        <w:r w:rsidR="005072CD" w:rsidRPr="000E3FD0">
          <w:rPr>
            <w:rStyle w:val="Hypertextovodkaz"/>
            <w:rFonts w:ascii="Arial Narrow" w:hAnsi="Arial Narrow"/>
          </w:rPr>
          <w:t>2.1</w:t>
        </w:r>
        <w:r w:rsidR="005072CD">
          <w:rPr>
            <w:rFonts w:asciiTheme="minorHAnsi" w:eastAsiaTheme="minorEastAsia" w:hAnsiTheme="minorHAnsi" w:cstheme="minorBidi"/>
            <w:sz w:val="22"/>
            <w:szCs w:val="22"/>
          </w:rPr>
          <w:tab/>
        </w:r>
        <w:r w:rsidR="005072CD" w:rsidRPr="000E3FD0">
          <w:rPr>
            <w:rStyle w:val="Hypertextovodkaz"/>
            <w:rFonts w:ascii="Arial Narrow" w:hAnsi="Arial Narrow"/>
          </w:rPr>
          <w:t>Podélné profily</w:t>
        </w:r>
        <w:r w:rsidR="005072CD">
          <w:rPr>
            <w:webHidden/>
          </w:rPr>
          <w:tab/>
        </w:r>
        <w:r w:rsidR="005072CD">
          <w:rPr>
            <w:webHidden/>
          </w:rPr>
          <w:fldChar w:fldCharType="begin"/>
        </w:r>
        <w:r w:rsidR="005072CD">
          <w:rPr>
            <w:webHidden/>
          </w:rPr>
          <w:instrText xml:space="preserve"> PAGEREF _Toc102482916 \h </w:instrText>
        </w:r>
        <w:r w:rsidR="005072CD">
          <w:rPr>
            <w:webHidden/>
          </w:rPr>
        </w:r>
        <w:r w:rsidR="005072CD">
          <w:rPr>
            <w:webHidden/>
          </w:rPr>
          <w:fldChar w:fldCharType="separate"/>
        </w:r>
        <w:r w:rsidR="005072CD">
          <w:rPr>
            <w:webHidden/>
          </w:rPr>
          <w:t>4</w:t>
        </w:r>
        <w:r w:rsidR="005072CD">
          <w:rPr>
            <w:webHidden/>
          </w:rPr>
          <w:fldChar w:fldCharType="end"/>
        </w:r>
      </w:hyperlink>
    </w:p>
    <w:p w:rsidR="005072CD" w:rsidRDefault="00503AC4">
      <w:pPr>
        <w:pStyle w:val="Obsah2"/>
        <w:rPr>
          <w:rFonts w:asciiTheme="minorHAnsi" w:eastAsiaTheme="minorEastAsia" w:hAnsiTheme="minorHAnsi" w:cstheme="minorBidi"/>
          <w:sz w:val="22"/>
          <w:szCs w:val="22"/>
        </w:rPr>
      </w:pPr>
      <w:hyperlink w:anchor="_Toc102482917" w:history="1">
        <w:r w:rsidR="005072CD" w:rsidRPr="000E3FD0">
          <w:rPr>
            <w:rStyle w:val="Hypertextovodkaz"/>
            <w:rFonts w:ascii="Arial Narrow" w:hAnsi="Arial Narrow"/>
          </w:rPr>
          <w:t>2.2</w:t>
        </w:r>
        <w:r w:rsidR="005072CD">
          <w:rPr>
            <w:rFonts w:asciiTheme="minorHAnsi" w:eastAsiaTheme="minorEastAsia" w:hAnsiTheme="minorHAnsi" w:cstheme="minorBidi"/>
            <w:sz w:val="22"/>
            <w:szCs w:val="22"/>
          </w:rPr>
          <w:tab/>
        </w:r>
        <w:r w:rsidR="005072CD" w:rsidRPr="000E3FD0">
          <w:rPr>
            <w:rStyle w:val="Hypertextovodkaz"/>
            <w:rFonts w:ascii="Arial Narrow" w:hAnsi="Arial Narrow"/>
          </w:rPr>
          <w:t>Dotčení inženýrských sítí a ochranných pásem</w:t>
        </w:r>
        <w:r w:rsidR="005072CD">
          <w:rPr>
            <w:webHidden/>
          </w:rPr>
          <w:tab/>
        </w:r>
        <w:r w:rsidR="005072CD">
          <w:rPr>
            <w:webHidden/>
          </w:rPr>
          <w:fldChar w:fldCharType="begin"/>
        </w:r>
        <w:r w:rsidR="005072CD">
          <w:rPr>
            <w:webHidden/>
          </w:rPr>
          <w:instrText xml:space="preserve"> PAGEREF _Toc102482917 \h </w:instrText>
        </w:r>
        <w:r w:rsidR="005072CD">
          <w:rPr>
            <w:webHidden/>
          </w:rPr>
        </w:r>
        <w:r w:rsidR="005072CD">
          <w:rPr>
            <w:webHidden/>
          </w:rPr>
          <w:fldChar w:fldCharType="separate"/>
        </w:r>
        <w:r w:rsidR="005072CD">
          <w:rPr>
            <w:webHidden/>
          </w:rPr>
          <w:t>4</w:t>
        </w:r>
        <w:r w:rsidR="005072CD">
          <w:rPr>
            <w:webHidden/>
          </w:rPr>
          <w:fldChar w:fldCharType="end"/>
        </w:r>
      </w:hyperlink>
    </w:p>
    <w:p w:rsidR="005072CD" w:rsidRDefault="00503AC4">
      <w:pPr>
        <w:pStyle w:val="Obsah2"/>
        <w:rPr>
          <w:rFonts w:asciiTheme="minorHAnsi" w:eastAsiaTheme="minorEastAsia" w:hAnsiTheme="minorHAnsi" w:cstheme="minorBidi"/>
          <w:sz w:val="22"/>
          <w:szCs w:val="22"/>
        </w:rPr>
      </w:pPr>
      <w:hyperlink w:anchor="_Toc102482918" w:history="1">
        <w:r w:rsidR="005072CD" w:rsidRPr="000E3FD0">
          <w:rPr>
            <w:rStyle w:val="Hypertextovodkaz"/>
            <w:rFonts w:ascii="Arial Narrow" w:hAnsi="Arial Narrow"/>
          </w:rPr>
          <w:t>2.3</w:t>
        </w:r>
        <w:r w:rsidR="005072CD">
          <w:rPr>
            <w:rFonts w:asciiTheme="minorHAnsi" w:eastAsiaTheme="minorEastAsia" w:hAnsiTheme="minorHAnsi" w:cstheme="minorBidi"/>
            <w:sz w:val="22"/>
            <w:szCs w:val="22"/>
          </w:rPr>
          <w:tab/>
        </w:r>
        <w:r w:rsidR="005072CD" w:rsidRPr="000E3FD0">
          <w:rPr>
            <w:rStyle w:val="Hypertextovodkaz"/>
            <w:rFonts w:ascii="Arial Narrow" w:hAnsi="Arial Narrow"/>
          </w:rPr>
          <w:t>Zemní a výkopové práce</w:t>
        </w:r>
        <w:r w:rsidR="005072CD">
          <w:rPr>
            <w:webHidden/>
          </w:rPr>
          <w:tab/>
        </w:r>
        <w:r w:rsidR="005072CD">
          <w:rPr>
            <w:webHidden/>
          </w:rPr>
          <w:fldChar w:fldCharType="begin"/>
        </w:r>
        <w:r w:rsidR="005072CD">
          <w:rPr>
            <w:webHidden/>
          </w:rPr>
          <w:instrText xml:space="preserve"> PAGEREF _Toc102482918 \h </w:instrText>
        </w:r>
        <w:r w:rsidR="005072CD">
          <w:rPr>
            <w:webHidden/>
          </w:rPr>
        </w:r>
        <w:r w:rsidR="005072CD">
          <w:rPr>
            <w:webHidden/>
          </w:rPr>
          <w:fldChar w:fldCharType="separate"/>
        </w:r>
        <w:r w:rsidR="005072CD">
          <w:rPr>
            <w:webHidden/>
          </w:rPr>
          <w:t>4</w:t>
        </w:r>
        <w:r w:rsidR="005072CD">
          <w:rPr>
            <w:webHidden/>
          </w:rPr>
          <w:fldChar w:fldCharType="end"/>
        </w:r>
      </w:hyperlink>
    </w:p>
    <w:p w:rsidR="005072CD" w:rsidRDefault="00503AC4">
      <w:pPr>
        <w:pStyle w:val="Obsah3"/>
        <w:tabs>
          <w:tab w:val="left" w:pos="1440"/>
          <w:tab w:val="right" w:leader="dot" w:pos="9627"/>
        </w:tabs>
        <w:rPr>
          <w:rFonts w:asciiTheme="minorHAnsi" w:eastAsiaTheme="minorEastAsia" w:hAnsiTheme="minorHAnsi" w:cstheme="minorBidi"/>
          <w:noProof/>
          <w:sz w:val="22"/>
          <w:szCs w:val="22"/>
        </w:rPr>
      </w:pPr>
      <w:hyperlink w:anchor="_Toc102482919" w:history="1">
        <w:r w:rsidR="005072CD" w:rsidRPr="000E3FD0">
          <w:rPr>
            <w:rStyle w:val="Hypertextovodkaz"/>
            <w:rFonts w:ascii="Arial Narrow" w:hAnsi="Arial Narrow"/>
            <w:noProof/>
          </w:rPr>
          <w:t>2.3.1</w:t>
        </w:r>
        <w:r w:rsidR="005072CD">
          <w:rPr>
            <w:rFonts w:asciiTheme="minorHAnsi" w:eastAsiaTheme="minorEastAsia" w:hAnsiTheme="minorHAnsi" w:cstheme="minorBidi"/>
            <w:noProof/>
            <w:sz w:val="22"/>
            <w:szCs w:val="22"/>
          </w:rPr>
          <w:tab/>
        </w:r>
        <w:r w:rsidR="005072CD" w:rsidRPr="000E3FD0">
          <w:rPr>
            <w:rStyle w:val="Hypertextovodkaz"/>
            <w:rFonts w:ascii="Arial Narrow" w:hAnsi="Arial Narrow"/>
            <w:noProof/>
          </w:rPr>
          <w:t>Výkopy</w:t>
        </w:r>
        <w:r w:rsidR="005072CD">
          <w:rPr>
            <w:noProof/>
            <w:webHidden/>
          </w:rPr>
          <w:tab/>
        </w:r>
        <w:r w:rsidR="005072CD">
          <w:rPr>
            <w:noProof/>
            <w:webHidden/>
          </w:rPr>
          <w:fldChar w:fldCharType="begin"/>
        </w:r>
        <w:r w:rsidR="005072CD">
          <w:rPr>
            <w:noProof/>
            <w:webHidden/>
          </w:rPr>
          <w:instrText xml:space="preserve"> PAGEREF _Toc102482919 \h </w:instrText>
        </w:r>
        <w:r w:rsidR="005072CD">
          <w:rPr>
            <w:noProof/>
            <w:webHidden/>
          </w:rPr>
        </w:r>
        <w:r w:rsidR="005072CD">
          <w:rPr>
            <w:noProof/>
            <w:webHidden/>
          </w:rPr>
          <w:fldChar w:fldCharType="separate"/>
        </w:r>
        <w:r w:rsidR="005072CD">
          <w:rPr>
            <w:noProof/>
            <w:webHidden/>
          </w:rPr>
          <w:t>4</w:t>
        </w:r>
        <w:r w:rsidR="005072CD">
          <w:rPr>
            <w:noProof/>
            <w:webHidden/>
          </w:rPr>
          <w:fldChar w:fldCharType="end"/>
        </w:r>
      </w:hyperlink>
    </w:p>
    <w:p w:rsidR="005072CD" w:rsidRDefault="00503AC4">
      <w:pPr>
        <w:pStyle w:val="Obsah3"/>
        <w:tabs>
          <w:tab w:val="left" w:pos="1440"/>
          <w:tab w:val="right" w:leader="dot" w:pos="9627"/>
        </w:tabs>
        <w:rPr>
          <w:rFonts w:asciiTheme="minorHAnsi" w:eastAsiaTheme="minorEastAsia" w:hAnsiTheme="minorHAnsi" w:cstheme="minorBidi"/>
          <w:noProof/>
          <w:sz w:val="22"/>
          <w:szCs w:val="22"/>
        </w:rPr>
      </w:pPr>
      <w:hyperlink w:anchor="_Toc102482920" w:history="1">
        <w:r w:rsidR="005072CD" w:rsidRPr="000E3FD0">
          <w:rPr>
            <w:rStyle w:val="Hypertextovodkaz"/>
            <w:rFonts w:ascii="Arial Narrow" w:hAnsi="Arial Narrow"/>
            <w:noProof/>
          </w:rPr>
          <w:t>2.3.2</w:t>
        </w:r>
        <w:r w:rsidR="005072CD">
          <w:rPr>
            <w:rFonts w:asciiTheme="minorHAnsi" w:eastAsiaTheme="minorEastAsia" w:hAnsiTheme="minorHAnsi" w:cstheme="minorBidi"/>
            <w:noProof/>
            <w:sz w:val="22"/>
            <w:szCs w:val="22"/>
          </w:rPr>
          <w:tab/>
        </w:r>
        <w:r w:rsidR="005072CD" w:rsidRPr="000E3FD0">
          <w:rPr>
            <w:rStyle w:val="Hypertextovodkaz"/>
            <w:rFonts w:ascii="Arial Narrow" w:hAnsi="Arial Narrow"/>
            <w:noProof/>
          </w:rPr>
          <w:t>Zásypy</w:t>
        </w:r>
        <w:r w:rsidR="005072CD">
          <w:rPr>
            <w:noProof/>
            <w:webHidden/>
          </w:rPr>
          <w:tab/>
        </w:r>
        <w:r w:rsidR="005072CD">
          <w:rPr>
            <w:noProof/>
            <w:webHidden/>
          </w:rPr>
          <w:fldChar w:fldCharType="begin"/>
        </w:r>
        <w:r w:rsidR="005072CD">
          <w:rPr>
            <w:noProof/>
            <w:webHidden/>
          </w:rPr>
          <w:instrText xml:space="preserve"> PAGEREF _Toc102482920 \h </w:instrText>
        </w:r>
        <w:r w:rsidR="005072CD">
          <w:rPr>
            <w:noProof/>
            <w:webHidden/>
          </w:rPr>
        </w:r>
        <w:r w:rsidR="005072CD">
          <w:rPr>
            <w:noProof/>
            <w:webHidden/>
          </w:rPr>
          <w:fldChar w:fldCharType="separate"/>
        </w:r>
        <w:r w:rsidR="005072CD">
          <w:rPr>
            <w:noProof/>
            <w:webHidden/>
          </w:rPr>
          <w:t>5</w:t>
        </w:r>
        <w:r w:rsidR="005072CD">
          <w:rPr>
            <w:noProof/>
            <w:webHidden/>
          </w:rPr>
          <w:fldChar w:fldCharType="end"/>
        </w:r>
      </w:hyperlink>
    </w:p>
    <w:p w:rsidR="005072CD" w:rsidRDefault="00503AC4">
      <w:pPr>
        <w:pStyle w:val="Obsah2"/>
        <w:rPr>
          <w:rFonts w:asciiTheme="minorHAnsi" w:eastAsiaTheme="minorEastAsia" w:hAnsiTheme="minorHAnsi" w:cstheme="minorBidi"/>
          <w:sz w:val="22"/>
          <w:szCs w:val="22"/>
        </w:rPr>
      </w:pPr>
      <w:hyperlink w:anchor="_Toc102482921" w:history="1">
        <w:r w:rsidR="005072CD" w:rsidRPr="000E3FD0">
          <w:rPr>
            <w:rStyle w:val="Hypertextovodkaz"/>
            <w:rFonts w:ascii="Arial Narrow" w:hAnsi="Arial Narrow"/>
          </w:rPr>
          <w:t>2.4</w:t>
        </w:r>
        <w:r w:rsidR="005072CD">
          <w:rPr>
            <w:rFonts w:asciiTheme="minorHAnsi" w:eastAsiaTheme="minorEastAsia" w:hAnsiTheme="minorHAnsi" w:cstheme="minorBidi"/>
            <w:sz w:val="22"/>
            <w:szCs w:val="22"/>
          </w:rPr>
          <w:tab/>
        </w:r>
        <w:r w:rsidR="005072CD" w:rsidRPr="000E3FD0">
          <w:rPr>
            <w:rStyle w:val="Hypertextovodkaz"/>
            <w:rFonts w:ascii="Arial Narrow" w:hAnsi="Arial Narrow"/>
          </w:rPr>
          <w:t>Kladení a uložení potrubí</w:t>
        </w:r>
        <w:r w:rsidR="005072CD">
          <w:rPr>
            <w:webHidden/>
          </w:rPr>
          <w:tab/>
        </w:r>
        <w:r w:rsidR="005072CD">
          <w:rPr>
            <w:webHidden/>
          </w:rPr>
          <w:fldChar w:fldCharType="begin"/>
        </w:r>
        <w:r w:rsidR="005072CD">
          <w:rPr>
            <w:webHidden/>
          </w:rPr>
          <w:instrText xml:space="preserve"> PAGEREF _Toc102482921 \h </w:instrText>
        </w:r>
        <w:r w:rsidR="005072CD">
          <w:rPr>
            <w:webHidden/>
          </w:rPr>
        </w:r>
        <w:r w:rsidR="005072CD">
          <w:rPr>
            <w:webHidden/>
          </w:rPr>
          <w:fldChar w:fldCharType="separate"/>
        </w:r>
        <w:r w:rsidR="005072CD">
          <w:rPr>
            <w:webHidden/>
          </w:rPr>
          <w:t>7</w:t>
        </w:r>
        <w:r w:rsidR="005072CD">
          <w:rPr>
            <w:webHidden/>
          </w:rPr>
          <w:fldChar w:fldCharType="end"/>
        </w:r>
      </w:hyperlink>
    </w:p>
    <w:p w:rsidR="005072CD" w:rsidRDefault="00503AC4">
      <w:pPr>
        <w:pStyle w:val="Obsah3"/>
        <w:tabs>
          <w:tab w:val="left" w:pos="1440"/>
          <w:tab w:val="right" w:leader="dot" w:pos="9627"/>
        </w:tabs>
        <w:rPr>
          <w:rFonts w:asciiTheme="minorHAnsi" w:eastAsiaTheme="minorEastAsia" w:hAnsiTheme="minorHAnsi" w:cstheme="minorBidi"/>
          <w:noProof/>
          <w:sz w:val="22"/>
          <w:szCs w:val="22"/>
        </w:rPr>
      </w:pPr>
      <w:hyperlink w:anchor="_Toc102482922" w:history="1">
        <w:r w:rsidR="005072CD" w:rsidRPr="000E3FD0">
          <w:rPr>
            <w:rStyle w:val="Hypertextovodkaz"/>
            <w:rFonts w:ascii="Arial Narrow" w:hAnsi="Arial Narrow"/>
            <w:noProof/>
          </w:rPr>
          <w:t>2.4.1</w:t>
        </w:r>
        <w:r w:rsidR="005072CD">
          <w:rPr>
            <w:rFonts w:asciiTheme="minorHAnsi" w:eastAsiaTheme="minorEastAsia" w:hAnsiTheme="minorHAnsi" w:cstheme="minorBidi"/>
            <w:noProof/>
            <w:sz w:val="22"/>
            <w:szCs w:val="22"/>
          </w:rPr>
          <w:tab/>
        </w:r>
        <w:r w:rsidR="005072CD" w:rsidRPr="000E3FD0">
          <w:rPr>
            <w:rStyle w:val="Hypertextovodkaz"/>
            <w:rFonts w:ascii="Arial Narrow" w:hAnsi="Arial Narrow"/>
            <w:noProof/>
          </w:rPr>
          <w:t>Kladení potrubí v otevřeném výkopu</w:t>
        </w:r>
        <w:r w:rsidR="005072CD">
          <w:rPr>
            <w:noProof/>
            <w:webHidden/>
          </w:rPr>
          <w:tab/>
        </w:r>
        <w:r w:rsidR="005072CD">
          <w:rPr>
            <w:noProof/>
            <w:webHidden/>
          </w:rPr>
          <w:fldChar w:fldCharType="begin"/>
        </w:r>
        <w:r w:rsidR="005072CD">
          <w:rPr>
            <w:noProof/>
            <w:webHidden/>
          </w:rPr>
          <w:instrText xml:space="preserve"> PAGEREF _Toc102482922 \h </w:instrText>
        </w:r>
        <w:r w:rsidR="005072CD">
          <w:rPr>
            <w:noProof/>
            <w:webHidden/>
          </w:rPr>
        </w:r>
        <w:r w:rsidR="005072CD">
          <w:rPr>
            <w:noProof/>
            <w:webHidden/>
          </w:rPr>
          <w:fldChar w:fldCharType="separate"/>
        </w:r>
        <w:r w:rsidR="005072CD">
          <w:rPr>
            <w:noProof/>
            <w:webHidden/>
          </w:rPr>
          <w:t>7</w:t>
        </w:r>
        <w:r w:rsidR="005072CD">
          <w:rPr>
            <w:noProof/>
            <w:webHidden/>
          </w:rPr>
          <w:fldChar w:fldCharType="end"/>
        </w:r>
      </w:hyperlink>
    </w:p>
    <w:p w:rsidR="005072CD" w:rsidRDefault="00503AC4">
      <w:pPr>
        <w:pStyle w:val="Obsah3"/>
        <w:tabs>
          <w:tab w:val="left" w:pos="1440"/>
          <w:tab w:val="right" w:leader="dot" w:pos="9627"/>
        </w:tabs>
        <w:rPr>
          <w:rFonts w:asciiTheme="minorHAnsi" w:eastAsiaTheme="minorEastAsia" w:hAnsiTheme="minorHAnsi" w:cstheme="minorBidi"/>
          <w:noProof/>
          <w:sz w:val="22"/>
          <w:szCs w:val="22"/>
        </w:rPr>
      </w:pPr>
      <w:hyperlink w:anchor="_Toc102482923" w:history="1">
        <w:r w:rsidR="005072CD" w:rsidRPr="000E3FD0">
          <w:rPr>
            <w:rStyle w:val="Hypertextovodkaz"/>
            <w:rFonts w:ascii="Arial Narrow" w:hAnsi="Arial Narrow"/>
            <w:noProof/>
          </w:rPr>
          <w:t>2.4.2</w:t>
        </w:r>
        <w:r w:rsidR="005072CD">
          <w:rPr>
            <w:rFonts w:asciiTheme="minorHAnsi" w:eastAsiaTheme="minorEastAsia" w:hAnsiTheme="minorHAnsi" w:cstheme="minorBidi"/>
            <w:noProof/>
            <w:sz w:val="22"/>
            <w:szCs w:val="22"/>
          </w:rPr>
          <w:tab/>
        </w:r>
        <w:r w:rsidR="005072CD" w:rsidRPr="000E3FD0">
          <w:rPr>
            <w:rStyle w:val="Hypertextovodkaz"/>
            <w:rFonts w:ascii="Arial Narrow" w:hAnsi="Arial Narrow"/>
            <w:noProof/>
          </w:rPr>
          <w:t>Spojování potrubí</w:t>
        </w:r>
        <w:r w:rsidR="005072CD">
          <w:rPr>
            <w:noProof/>
            <w:webHidden/>
          </w:rPr>
          <w:tab/>
        </w:r>
        <w:r w:rsidR="005072CD">
          <w:rPr>
            <w:noProof/>
            <w:webHidden/>
          </w:rPr>
          <w:fldChar w:fldCharType="begin"/>
        </w:r>
        <w:r w:rsidR="005072CD">
          <w:rPr>
            <w:noProof/>
            <w:webHidden/>
          </w:rPr>
          <w:instrText xml:space="preserve"> PAGEREF _Toc102482923 \h </w:instrText>
        </w:r>
        <w:r w:rsidR="005072CD">
          <w:rPr>
            <w:noProof/>
            <w:webHidden/>
          </w:rPr>
        </w:r>
        <w:r w:rsidR="005072CD">
          <w:rPr>
            <w:noProof/>
            <w:webHidden/>
          </w:rPr>
          <w:fldChar w:fldCharType="separate"/>
        </w:r>
        <w:r w:rsidR="005072CD">
          <w:rPr>
            <w:noProof/>
            <w:webHidden/>
          </w:rPr>
          <w:t>7</w:t>
        </w:r>
        <w:r w:rsidR="005072CD">
          <w:rPr>
            <w:noProof/>
            <w:webHidden/>
          </w:rPr>
          <w:fldChar w:fldCharType="end"/>
        </w:r>
      </w:hyperlink>
    </w:p>
    <w:p w:rsidR="005072CD" w:rsidRDefault="00503AC4">
      <w:pPr>
        <w:pStyle w:val="Obsah3"/>
        <w:tabs>
          <w:tab w:val="left" w:pos="1440"/>
          <w:tab w:val="right" w:leader="dot" w:pos="9627"/>
        </w:tabs>
        <w:rPr>
          <w:rFonts w:asciiTheme="minorHAnsi" w:eastAsiaTheme="minorEastAsia" w:hAnsiTheme="minorHAnsi" w:cstheme="minorBidi"/>
          <w:noProof/>
          <w:sz w:val="22"/>
          <w:szCs w:val="22"/>
        </w:rPr>
      </w:pPr>
      <w:hyperlink w:anchor="_Toc102482924" w:history="1">
        <w:r w:rsidR="005072CD" w:rsidRPr="000E3FD0">
          <w:rPr>
            <w:rStyle w:val="Hypertextovodkaz"/>
            <w:rFonts w:ascii="Arial Narrow" w:hAnsi="Arial Narrow"/>
            <w:noProof/>
          </w:rPr>
          <w:t>2.4.3</w:t>
        </w:r>
        <w:r w:rsidR="005072CD">
          <w:rPr>
            <w:rFonts w:asciiTheme="minorHAnsi" w:eastAsiaTheme="minorEastAsia" w:hAnsiTheme="minorHAnsi" w:cstheme="minorBidi"/>
            <w:noProof/>
            <w:sz w:val="22"/>
            <w:szCs w:val="22"/>
          </w:rPr>
          <w:tab/>
        </w:r>
        <w:r w:rsidR="005072CD" w:rsidRPr="000E3FD0">
          <w:rPr>
            <w:rStyle w:val="Hypertextovodkaz"/>
            <w:rFonts w:ascii="Arial Narrow" w:hAnsi="Arial Narrow"/>
            <w:noProof/>
          </w:rPr>
          <w:t>Řezání trub</w:t>
        </w:r>
        <w:r w:rsidR="005072CD">
          <w:rPr>
            <w:noProof/>
            <w:webHidden/>
          </w:rPr>
          <w:tab/>
        </w:r>
        <w:r w:rsidR="005072CD">
          <w:rPr>
            <w:noProof/>
            <w:webHidden/>
          </w:rPr>
          <w:fldChar w:fldCharType="begin"/>
        </w:r>
        <w:r w:rsidR="005072CD">
          <w:rPr>
            <w:noProof/>
            <w:webHidden/>
          </w:rPr>
          <w:instrText xml:space="preserve"> PAGEREF _Toc102482924 \h </w:instrText>
        </w:r>
        <w:r w:rsidR="005072CD">
          <w:rPr>
            <w:noProof/>
            <w:webHidden/>
          </w:rPr>
        </w:r>
        <w:r w:rsidR="005072CD">
          <w:rPr>
            <w:noProof/>
            <w:webHidden/>
          </w:rPr>
          <w:fldChar w:fldCharType="separate"/>
        </w:r>
        <w:r w:rsidR="005072CD">
          <w:rPr>
            <w:noProof/>
            <w:webHidden/>
          </w:rPr>
          <w:t>7</w:t>
        </w:r>
        <w:r w:rsidR="005072CD">
          <w:rPr>
            <w:noProof/>
            <w:webHidden/>
          </w:rPr>
          <w:fldChar w:fldCharType="end"/>
        </w:r>
      </w:hyperlink>
    </w:p>
    <w:p w:rsidR="005072CD" w:rsidRDefault="00503AC4">
      <w:pPr>
        <w:pStyle w:val="Obsah2"/>
        <w:rPr>
          <w:rFonts w:asciiTheme="minorHAnsi" w:eastAsiaTheme="minorEastAsia" w:hAnsiTheme="minorHAnsi" w:cstheme="minorBidi"/>
          <w:sz w:val="22"/>
          <w:szCs w:val="22"/>
        </w:rPr>
      </w:pPr>
      <w:hyperlink w:anchor="_Toc102482925" w:history="1">
        <w:r w:rsidR="005072CD" w:rsidRPr="000E3FD0">
          <w:rPr>
            <w:rStyle w:val="Hypertextovodkaz"/>
            <w:rFonts w:ascii="Arial Narrow" w:hAnsi="Arial Narrow"/>
          </w:rPr>
          <w:t>2.5</w:t>
        </w:r>
        <w:r w:rsidR="005072CD">
          <w:rPr>
            <w:rFonts w:asciiTheme="minorHAnsi" w:eastAsiaTheme="minorEastAsia" w:hAnsiTheme="minorHAnsi" w:cstheme="minorBidi"/>
            <w:sz w:val="22"/>
            <w:szCs w:val="22"/>
          </w:rPr>
          <w:tab/>
        </w:r>
        <w:r w:rsidR="005072CD" w:rsidRPr="000E3FD0">
          <w:rPr>
            <w:rStyle w:val="Hypertextovodkaz"/>
            <w:rFonts w:ascii="Arial Narrow" w:hAnsi="Arial Narrow"/>
          </w:rPr>
          <w:t>Potrubní materiály</w:t>
        </w:r>
        <w:r w:rsidR="005072CD">
          <w:rPr>
            <w:webHidden/>
          </w:rPr>
          <w:tab/>
        </w:r>
        <w:r w:rsidR="005072CD">
          <w:rPr>
            <w:webHidden/>
          </w:rPr>
          <w:fldChar w:fldCharType="begin"/>
        </w:r>
        <w:r w:rsidR="005072CD">
          <w:rPr>
            <w:webHidden/>
          </w:rPr>
          <w:instrText xml:space="preserve"> PAGEREF _Toc102482925 \h </w:instrText>
        </w:r>
        <w:r w:rsidR="005072CD">
          <w:rPr>
            <w:webHidden/>
          </w:rPr>
        </w:r>
        <w:r w:rsidR="005072CD">
          <w:rPr>
            <w:webHidden/>
          </w:rPr>
          <w:fldChar w:fldCharType="separate"/>
        </w:r>
        <w:r w:rsidR="005072CD">
          <w:rPr>
            <w:webHidden/>
          </w:rPr>
          <w:t>7</w:t>
        </w:r>
        <w:r w:rsidR="005072CD">
          <w:rPr>
            <w:webHidden/>
          </w:rPr>
          <w:fldChar w:fldCharType="end"/>
        </w:r>
      </w:hyperlink>
    </w:p>
    <w:p w:rsidR="005072CD" w:rsidRDefault="00503AC4">
      <w:pPr>
        <w:pStyle w:val="Obsah2"/>
        <w:rPr>
          <w:rFonts w:asciiTheme="minorHAnsi" w:eastAsiaTheme="minorEastAsia" w:hAnsiTheme="minorHAnsi" w:cstheme="minorBidi"/>
          <w:sz w:val="22"/>
          <w:szCs w:val="22"/>
        </w:rPr>
      </w:pPr>
      <w:hyperlink w:anchor="_Toc102482926" w:history="1">
        <w:r w:rsidR="005072CD" w:rsidRPr="000E3FD0">
          <w:rPr>
            <w:rStyle w:val="Hypertextovodkaz"/>
            <w:rFonts w:ascii="Arial Narrow" w:hAnsi="Arial Narrow"/>
          </w:rPr>
          <w:t>2.6</w:t>
        </w:r>
        <w:r w:rsidR="005072CD">
          <w:rPr>
            <w:rFonts w:asciiTheme="minorHAnsi" w:eastAsiaTheme="minorEastAsia" w:hAnsiTheme="minorHAnsi" w:cstheme="minorBidi"/>
            <w:sz w:val="22"/>
            <w:szCs w:val="22"/>
          </w:rPr>
          <w:tab/>
        </w:r>
        <w:r w:rsidR="005072CD" w:rsidRPr="000E3FD0">
          <w:rPr>
            <w:rStyle w:val="Hypertextovodkaz"/>
            <w:rFonts w:ascii="Arial Narrow" w:hAnsi="Arial Narrow"/>
          </w:rPr>
          <w:t>Požadavky na výstavbu vodovodu</w:t>
        </w:r>
        <w:r w:rsidR="005072CD">
          <w:rPr>
            <w:webHidden/>
          </w:rPr>
          <w:tab/>
        </w:r>
        <w:r w:rsidR="005072CD">
          <w:rPr>
            <w:webHidden/>
          </w:rPr>
          <w:fldChar w:fldCharType="begin"/>
        </w:r>
        <w:r w:rsidR="005072CD">
          <w:rPr>
            <w:webHidden/>
          </w:rPr>
          <w:instrText xml:space="preserve"> PAGEREF _Toc102482926 \h </w:instrText>
        </w:r>
        <w:r w:rsidR="005072CD">
          <w:rPr>
            <w:webHidden/>
          </w:rPr>
        </w:r>
        <w:r w:rsidR="005072CD">
          <w:rPr>
            <w:webHidden/>
          </w:rPr>
          <w:fldChar w:fldCharType="separate"/>
        </w:r>
        <w:r w:rsidR="005072CD">
          <w:rPr>
            <w:webHidden/>
          </w:rPr>
          <w:t>9</w:t>
        </w:r>
        <w:r w:rsidR="005072CD">
          <w:rPr>
            <w:webHidden/>
          </w:rPr>
          <w:fldChar w:fldCharType="end"/>
        </w:r>
      </w:hyperlink>
    </w:p>
    <w:p w:rsidR="005072CD" w:rsidRDefault="00503AC4">
      <w:pPr>
        <w:pStyle w:val="Obsah2"/>
        <w:rPr>
          <w:rFonts w:asciiTheme="minorHAnsi" w:eastAsiaTheme="minorEastAsia" w:hAnsiTheme="minorHAnsi" w:cstheme="minorBidi"/>
          <w:sz w:val="22"/>
          <w:szCs w:val="22"/>
        </w:rPr>
      </w:pPr>
      <w:hyperlink w:anchor="_Toc102482927" w:history="1">
        <w:r w:rsidR="005072CD" w:rsidRPr="000E3FD0">
          <w:rPr>
            <w:rStyle w:val="Hypertextovodkaz"/>
            <w:rFonts w:ascii="Arial Narrow" w:hAnsi="Arial Narrow"/>
          </w:rPr>
          <w:t>2.7</w:t>
        </w:r>
        <w:r w:rsidR="005072CD">
          <w:rPr>
            <w:rFonts w:asciiTheme="minorHAnsi" w:eastAsiaTheme="minorEastAsia" w:hAnsiTheme="minorHAnsi" w:cstheme="minorBidi"/>
            <w:sz w:val="22"/>
            <w:szCs w:val="22"/>
          </w:rPr>
          <w:tab/>
        </w:r>
        <w:r w:rsidR="005072CD" w:rsidRPr="000E3FD0">
          <w:rPr>
            <w:rStyle w:val="Hypertextovodkaz"/>
            <w:rFonts w:ascii="Arial Narrow" w:hAnsi="Arial Narrow"/>
          </w:rPr>
          <w:t>Náhradní zásobení pitnou vodou</w:t>
        </w:r>
        <w:r w:rsidR="005072CD">
          <w:rPr>
            <w:webHidden/>
          </w:rPr>
          <w:tab/>
        </w:r>
        <w:r w:rsidR="005072CD">
          <w:rPr>
            <w:webHidden/>
          </w:rPr>
          <w:fldChar w:fldCharType="begin"/>
        </w:r>
        <w:r w:rsidR="005072CD">
          <w:rPr>
            <w:webHidden/>
          </w:rPr>
          <w:instrText xml:space="preserve"> PAGEREF _Toc102482927 \h </w:instrText>
        </w:r>
        <w:r w:rsidR="005072CD">
          <w:rPr>
            <w:webHidden/>
          </w:rPr>
        </w:r>
        <w:r w:rsidR="005072CD">
          <w:rPr>
            <w:webHidden/>
          </w:rPr>
          <w:fldChar w:fldCharType="separate"/>
        </w:r>
        <w:r w:rsidR="005072CD">
          <w:rPr>
            <w:webHidden/>
          </w:rPr>
          <w:t>10</w:t>
        </w:r>
        <w:r w:rsidR="005072CD">
          <w:rPr>
            <w:webHidden/>
          </w:rPr>
          <w:fldChar w:fldCharType="end"/>
        </w:r>
      </w:hyperlink>
    </w:p>
    <w:p w:rsidR="00B00514" w:rsidRDefault="00D82B62" w:rsidP="00990FA7">
      <w:r>
        <w:rPr>
          <w:b/>
          <w:bCs/>
        </w:rPr>
        <w:fldChar w:fldCharType="end"/>
      </w:r>
    </w:p>
    <w:p w:rsidR="00930A93" w:rsidRPr="00930A93" w:rsidRDefault="00D82B62" w:rsidP="00930A93">
      <w:pPr>
        <w:pStyle w:val="Nadpis1"/>
        <w:jc w:val="both"/>
        <w:rPr>
          <w:color w:val="auto"/>
        </w:rPr>
      </w:pPr>
      <w:bookmarkStart w:id="15" w:name="_Toc88104622"/>
      <w:bookmarkStart w:id="16" w:name="_Toc88105067"/>
      <w:bookmarkStart w:id="17" w:name="_Toc88105322"/>
      <w:bookmarkStart w:id="18" w:name="_Toc88108799"/>
      <w:bookmarkStart w:id="19" w:name="_Toc88108864"/>
      <w:bookmarkStart w:id="20" w:name="_Toc88109216"/>
      <w:bookmarkStart w:id="21" w:name="_Toc88109295"/>
      <w:bookmarkStart w:id="22" w:name="_Toc88119778"/>
      <w:bookmarkStart w:id="23" w:name="_Toc88120569"/>
      <w:bookmarkStart w:id="24" w:name="_Toc88120646"/>
      <w:bookmarkStart w:id="25" w:name="_Toc88121219"/>
      <w:bookmarkStart w:id="26" w:name="_Toc88121465"/>
      <w:bookmarkStart w:id="27" w:name="_Toc88121490"/>
      <w:bookmarkStart w:id="28" w:name="_Toc88121551"/>
      <w:bookmarkStart w:id="29" w:name="_Toc88287774"/>
      <w:bookmarkStart w:id="30" w:name="_Toc68497117"/>
      <w:bookmarkStart w:id="31" w:name="_Toc115846553"/>
      <w:r>
        <w:br w:type="page"/>
      </w:r>
      <w:bookmarkStart w:id="32" w:name="_Toc391891820"/>
      <w:bookmarkStart w:id="33" w:name="_Toc423433521"/>
      <w:bookmarkStart w:id="34" w:name="_Toc447101701"/>
      <w:bookmarkStart w:id="35" w:name="_Toc528911992"/>
      <w:bookmarkStart w:id="36" w:name="_Toc1473544"/>
      <w:bookmarkStart w:id="37" w:name="_Toc72157348"/>
      <w:bookmarkStart w:id="38" w:name="_Toc1024829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930A93" w:rsidRPr="00930A93">
        <w:rPr>
          <w:color w:val="auto"/>
        </w:rPr>
        <w:lastRenderedPageBreak/>
        <w:t>STÁVAJÍCÍ STAV</w:t>
      </w:r>
      <w:bookmarkEnd w:id="32"/>
      <w:bookmarkEnd w:id="33"/>
      <w:bookmarkEnd w:id="34"/>
      <w:bookmarkEnd w:id="35"/>
      <w:bookmarkEnd w:id="36"/>
      <w:bookmarkEnd w:id="37"/>
      <w:bookmarkEnd w:id="38"/>
    </w:p>
    <w:p w:rsidR="00930A93" w:rsidRPr="00930A93" w:rsidRDefault="00930A93" w:rsidP="00930A93">
      <w:pPr>
        <w:jc w:val="both"/>
        <w:rPr>
          <w:rFonts w:ascii="Arial Narrow" w:hAnsi="Arial Narrow"/>
          <w:sz w:val="22"/>
          <w:szCs w:val="22"/>
        </w:rPr>
      </w:pPr>
      <w:bookmarkStart w:id="39" w:name="_Toc72157349"/>
      <w:r w:rsidRPr="00930A93">
        <w:rPr>
          <w:rFonts w:ascii="Arial Narrow" w:hAnsi="Arial Narrow"/>
          <w:sz w:val="22"/>
          <w:szCs w:val="22"/>
        </w:rPr>
        <w:t xml:space="preserve">Stavba je situována ve městě Brně v MČ Brno – střed, na ulici Hlinky </w:t>
      </w:r>
      <w:r w:rsidR="00DF7A15">
        <w:rPr>
          <w:rFonts w:ascii="Arial Narrow" w:hAnsi="Arial Narrow"/>
          <w:sz w:val="22"/>
          <w:szCs w:val="22"/>
        </w:rPr>
        <w:t xml:space="preserve">u křižovatky s ulicí </w:t>
      </w:r>
      <w:r w:rsidRPr="00930A93">
        <w:rPr>
          <w:rFonts w:ascii="Arial Narrow" w:hAnsi="Arial Narrow"/>
          <w:sz w:val="22"/>
          <w:szCs w:val="22"/>
        </w:rPr>
        <w:t>Lipová. Stavba se nachází v zastavěném území.</w:t>
      </w:r>
    </w:p>
    <w:p w:rsidR="00930A93" w:rsidRPr="00A820E8" w:rsidRDefault="00930A93" w:rsidP="00930A93">
      <w:pPr>
        <w:jc w:val="both"/>
        <w:rPr>
          <w:rFonts w:ascii="Arial Narrow" w:hAnsi="Arial Narrow"/>
          <w:sz w:val="22"/>
          <w:szCs w:val="22"/>
        </w:rPr>
      </w:pPr>
      <w:r w:rsidRPr="00930A93">
        <w:rPr>
          <w:rFonts w:ascii="Arial Narrow" w:hAnsi="Arial Narrow"/>
          <w:sz w:val="22"/>
          <w:szCs w:val="22"/>
        </w:rPr>
        <w:t>Na ulici Hlinky</w:t>
      </w:r>
      <w:r w:rsidRPr="00A820E8">
        <w:rPr>
          <w:rFonts w:ascii="Arial Narrow" w:hAnsi="Arial Narrow"/>
          <w:sz w:val="22"/>
          <w:szCs w:val="22"/>
        </w:rPr>
        <w:t xml:space="preserve"> se nachází na jižní straně tramvajový pás se zelení a přilehlý areál Výstaviště, na severní straně řadová výstavba bytových administrativních budov.</w:t>
      </w:r>
    </w:p>
    <w:p w:rsidR="00930A93" w:rsidRPr="00537ECC" w:rsidRDefault="00930A93" w:rsidP="00930A93">
      <w:pPr>
        <w:jc w:val="both"/>
        <w:rPr>
          <w:rFonts w:ascii="Arial Narrow" w:hAnsi="Arial Narrow"/>
          <w:sz w:val="22"/>
          <w:szCs w:val="22"/>
        </w:rPr>
      </w:pPr>
      <w:r w:rsidRPr="00A820E8">
        <w:rPr>
          <w:rFonts w:ascii="Arial Narrow" w:hAnsi="Arial Narrow"/>
          <w:sz w:val="22"/>
          <w:szCs w:val="22"/>
        </w:rPr>
        <w:t xml:space="preserve">Trasa </w:t>
      </w:r>
      <w:r w:rsidR="00DF7A15">
        <w:rPr>
          <w:rFonts w:ascii="Arial Narrow" w:hAnsi="Arial Narrow"/>
          <w:sz w:val="22"/>
          <w:szCs w:val="22"/>
        </w:rPr>
        <w:t xml:space="preserve">části </w:t>
      </w:r>
      <w:r w:rsidRPr="00930A93">
        <w:rPr>
          <w:rFonts w:ascii="Arial Narrow" w:hAnsi="Arial Narrow"/>
          <w:sz w:val="22"/>
          <w:szCs w:val="22"/>
        </w:rPr>
        <w:t xml:space="preserve">rekonstruovaného páteřního vodovodního řadu DN 500 je vedena po veřejných pozemcích ve zpevněných plochách v chodníku anebo v parkovacích stáních. Stavba respektuje zástavbu města a veřejnou zeleň, v co nejmenší </w:t>
      </w:r>
      <w:r w:rsidRPr="00537ECC">
        <w:rPr>
          <w:rFonts w:ascii="Arial Narrow" w:hAnsi="Arial Narrow"/>
          <w:sz w:val="22"/>
          <w:szCs w:val="22"/>
        </w:rPr>
        <w:t>míře zasahuje do polohy stávajících inženýrských sítí.</w:t>
      </w:r>
    </w:p>
    <w:p w:rsidR="00930A93" w:rsidRPr="00537ECC" w:rsidRDefault="00930A93" w:rsidP="00930A93">
      <w:pPr>
        <w:jc w:val="both"/>
        <w:rPr>
          <w:rFonts w:ascii="Arial Narrow" w:hAnsi="Arial Narrow"/>
          <w:sz w:val="22"/>
          <w:szCs w:val="22"/>
        </w:rPr>
      </w:pPr>
      <w:r w:rsidRPr="00537ECC">
        <w:rPr>
          <w:rFonts w:ascii="Arial Narrow" w:hAnsi="Arial Narrow"/>
          <w:sz w:val="22"/>
          <w:szCs w:val="22"/>
        </w:rPr>
        <w:t>Nadmořská výška řešeného území se pohybuje okolo 212,90 – 215,60 m. n. m.</w:t>
      </w:r>
    </w:p>
    <w:p w:rsidR="00930A93" w:rsidRPr="00537ECC" w:rsidRDefault="00930A93" w:rsidP="00930A93">
      <w:pPr>
        <w:pStyle w:val="Nadpis1"/>
        <w:jc w:val="both"/>
        <w:rPr>
          <w:color w:val="auto"/>
        </w:rPr>
      </w:pPr>
      <w:bookmarkStart w:id="40" w:name="_Toc102482915"/>
      <w:r w:rsidRPr="00537ECC">
        <w:rPr>
          <w:color w:val="auto"/>
        </w:rPr>
        <w:t>SO 330 VODOVOD</w:t>
      </w:r>
      <w:bookmarkEnd w:id="39"/>
      <w:bookmarkEnd w:id="40"/>
    </w:p>
    <w:p w:rsidR="00930A93" w:rsidRPr="006B45B6" w:rsidRDefault="00930A93" w:rsidP="00930A93">
      <w:pPr>
        <w:jc w:val="both"/>
        <w:rPr>
          <w:rFonts w:ascii="Arial Narrow" w:hAnsi="Arial Narrow"/>
          <w:sz w:val="22"/>
          <w:szCs w:val="22"/>
        </w:rPr>
      </w:pPr>
      <w:bookmarkStart w:id="41" w:name="_Toc391891823"/>
      <w:bookmarkStart w:id="42" w:name="_Toc423433523"/>
      <w:bookmarkStart w:id="43" w:name="_Toc447101703"/>
      <w:bookmarkStart w:id="44" w:name="_Toc528911994"/>
      <w:bookmarkStart w:id="45" w:name="_Toc1473546"/>
      <w:r w:rsidRPr="00537ECC">
        <w:rPr>
          <w:rFonts w:ascii="Arial Narrow" w:hAnsi="Arial Narrow"/>
          <w:sz w:val="22"/>
          <w:szCs w:val="22"/>
        </w:rPr>
        <w:t xml:space="preserve">Potrubí v ulici Hlinky je navrhováno z hrdlových tlakových trub z tvárné litiny DN 500 s tloušťkou stěny minimálně 7,2 mm, které bude v celé délce opatřeno vnější těžkou protikorozní ochranou z důvodu ochranného pásma tramvajové tratě. </w:t>
      </w:r>
      <w:r w:rsidR="00537ECC" w:rsidRPr="006B45B6">
        <w:rPr>
          <w:rFonts w:ascii="Arial Narrow" w:hAnsi="Arial Narrow"/>
          <w:sz w:val="22"/>
          <w:szCs w:val="22"/>
        </w:rPr>
        <w:t>Předmětný úsek u zastávky Lipová v délce 145</w:t>
      </w:r>
      <w:r w:rsidR="00AD05C1">
        <w:rPr>
          <w:rFonts w:ascii="Arial Narrow" w:hAnsi="Arial Narrow"/>
          <w:sz w:val="22"/>
          <w:szCs w:val="22"/>
        </w:rPr>
        <w:t xml:space="preserve"> </w:t>
      </w:r>
      <w:r w:rsidR="00537ECC" w:rsidRPr="006B45B6">
        <w:rPr>
          <w:rFonts w:ascii="Arial Narrow" w:hAnsi="Arial Narrow"/>
          <w:sz w:val="22"/>
          <w:szCs w:val="22"/>
        </w:rPr>
        <w:t>m bude napojen na stávající litinové potrubí.</w:t>
      </w:r>
    </w:p>
    <w:p w:rsidR="00930A93" w:rsidRPr="006B45B6" w:rsidRDefault="00930A93" w:rsidP="00930A93">
      <w:pPr>
        <w:rPr>
          <w:rFonts w:ascii="Arial Narrow" w:hAnsi="Arial Narrow"/>
          <w:sz w:val="22"/>
          <w:szCs w:val="22"/>
          <w:u w:val="single"/>
        </w:rPr>
      </w:pPr>
      <w:bookmarkStart w:id="46" w:name="_Toc302022904"/>
      <w:bookmarkStart w:id="47" w:name="_Toc327959028"/>
      <w:bookmarkStart w:id="48" w:name="_Toc214269192"/>
      <w:bookmarkEnd w:id="41"/>
      <w:bookmarkEnd w:id="42"/>
      <w:bookmarkEnd w:id="43"/>
      <w:bookmarkEnd w:id="44"/>
      <w:bookmarkEnd w:id="45"/>
      <w:r w:rsidRPr="006B45B6">
        <w:rPr>
          <w:rFonts w:ascii="Arial Narrow" w:hAnsi="Arial Narrow"/>
          <w:sz w:val="22"/>
          <w:szCs w:val="22"/>
          <w:u w:val="single"/>
        </w:rPr>
        <w:t>VODOVODNÍ ŘADY</w:t>
      </w:r>
    </w:p>
    <w:p w:rsidR="00930A93" w:rsidRPr="006B45B6" w:rsidRDefault="00537ECC" w:rsidP="005C3673">
      <w:pPr>
        <w:jc w:val="both"/>
        <w:rPr>
          <w:rFonts w:ascii="Arial Narrow" w:hAnsi="Arial Narrow"/>
          <w:sz w:val="22"/>
          <w:szCs w:val="22"/>
        </w:rPr>
      </w:pPr>
      <w:r w:rsidRPr="006B45B6">
        <w:rPr>
          <w:rFonts w:ascii="Arial Narrow" w:hAnsi="Arial Narrow"/>
          <w:sz w:val="22"/>
          <w:szCs w:val="22"/>
        </w:rPr>
        <w:t>Rekonstruovaný vodovodu bude uložen do chodníku nebo pod parkovací místa. Potrubí vodovodní</w:t>
      </w:r>
      <w:r w:rsidR="00930A93" w:rsidRPr="006B45B6">
        <w:rPr>
          <w:rFonts w:ascii="Arial Narrow" w:hAnsi="Arial Narrow"/>
          <w:sz w:val="22"/>
          <w:szCs w:val="22"/>
        </w:rPr>
        <w:t>h</w:t>
      </w:r>
      <w:r w:rsidRPr="006B45B6">
        <w:rPr>
          <w:rFonts w:ascii="Arial Narrow" w:hAnsi="Arial Narrow"/>
          <w:sz w:val="22"/>
          <w:szCs w:val="22"/>
        </w:rPr>
        <w:t>o</w:t>
      </w:r>
      <w:r w:rsidR="00930A93" w:rsidRPr="006B45B6">
        <w:rPr>
          <w:rFonts w:ascii="Arial Narrow" w:hAnsi="Arial Narrow"/>
          <w:sz w:val="22"/>
          <w:szCs w:val="22"/>
        </w:rPr>
        <w:t xml:space="preserve"> řad</w:t>
      </w:r>
      <w:r w:rsidRPr="006B45B6">
        <w:rPr>
          <w:rFonts w:ascii="Arial Narrow" w:hAnsi="Arial Narrow"/>
          <w:sz w:val="22"/>
          <w:szCs w:val="22"/>
        </w:rPr>
        <w:t>u</w:t>
      </w:r>
      <w:r w:rsidR="00930A93" w:rsidRPr="006B45B6">
        <w:rPr>
          <w:rFonts w:ascii="Arial Narrow" w:hAnsi="Arial Narrow"/>
          <w:sz w:val="22"/>
          <w:szCs w:val="22"/>
        </w:rPr>
        <w:t xml:space="preserve"> nahradí stávající l</w:t>
      </w:r>
      <w:r w:rsidRPr="006B45B6">
        <w:rPr>
          <w:rFonts w:ascii="Arial Narrow" w:hAnsi="Arial Narrow"/>
          <w:sz w:val="22"/>
          <w:szCs w:val="22"/>
        </w:rPr>
        <w:t>itinové vodovodní potrubí stejného</w:t>
      </w:r>
      <w:r w:rsidR="00930A93" w:rsidRPr="006B45B6">
        <w:rPr>
          <w:rFonts w:ascii="Arial Narrow" w:hAnsi="Arial Narrow"/>
          <w:sz w:val="22"/>
          <w:szCs w:val="22"/>
        </w:rPr>
        <w:t xml:space="preserve"> profil</w:t>
      </w:r>
      <w:r w:rsidRPr="006B45B6">
        <w:rPr>
          <w:rFonts w:ascii="Arial Narrow" w:hAnsi="Arial Narrow"/>
          <w:sz w:val="22"/>
          <w:szCs w:val="22"/>
        </w:rPr>
        <w:t>u</w:t>
      </w:r>
      <w:r w:rsidR="00930A93" w:rsidRPr="006B45B6">
        <w:rPr>
          <w:rFonts w:ascii="Arial Narrow" w:hAnsi="Arial Narrow"/>
          <w:sz w:val="22"/>
          <w:szCs w:val="22"/>
        </w:rPr>
        <w:t>.</w:t>
      </w:r>
      <w:r w:rsidRPr="006B45B6">
        <w:rPr>
          <w:rFonts w:ascii="Arial Narrow" w:hAnsi="Arial Narrow"/>
          <w:sz w:val="22"/>
          <w:szCs w:val="22"/>
        </w:rPr>
        <w:t xml:space="preserve"> </w:t>
      </w:r>
      <w:r w:rsidR="006B45B6" w:rsidRPr="006B45B6">
        <w:rPr>
          <w:rFonts w:ascii="Arial Narrow" w:hAnsi="Arial Narrow"/>
          <w:sz w:val="22"/>
          <w:szCs w:val="22"/>
        </w:rPr>
        <w:t xml:space="preserve">Stávající vodovod nemá jištěné hrdlové spoje, proto je nutné </w:t>
      </w:r>
      <w:proofErr w:type="gramStart"/>
      <w:r w:rsidR="006B45B6" w:rsidRPr="006B45B6">
        <w:rPr>
          <w:rFonts w:ascii="Arial Narrow" w:hAnsi="Arial Narrow"/>
          <w:sz w:val="22"/>
          <w:szCs w:val="22"/>
        </w:rPr>
        <w:t xml:space="preserve">při </w:t>
      </w:r>
      <w:r w:rsidRPr="006B45B6">
        <w:rPr>
          <w:rFonts w:ascii="Arial Narrow" w:hAnsi="Arial Narrow"/>
          <w:sz w:val="22"/>
          <w:szCs w:val="22"/>
        </w:rPr>
        <w:t xml:space="preserve"> </w:t>
      </w:r>
      <w:r w:rsidR="006B45B6" w:rsidRPr="006B45B6">
        <w:rPr>
          <w:rFonts w:ascii="Arial Narrow" w:hAnsi="Arial Narrow"/>
          <w:sz w:val="22"/>
          <w:szCs w:val="22"/>
        </w:rPr>
        <w:t>propojování</w:t>
      </w:r>
      <w:proofErr w:type="gramEnd"/>
      <w:r w:rsidR="006B45B6" w:rsidRPr="006B45B6">
        <w:rPr>
          <w:rFonts w:ascii="Arial Narrow" w:hAnsi="Arial Narrow"/>
          <w:sz w:val="22"/>
          <w:szCs w:val="22"/>
        </w:rPr>
        <w:t xml:space="preserve"> potrubí</w:t>
      </w:r>
      <w:r w:rsidR="00AA5E89">
        <w:rPr>
          <w:rFonts w:ascii="Arial Narrow" w:hAnsi="Arial Narrow"/>
          <w:sz w:val="22"/>
          <w:szCs w:val="22"/>
        </w:rPr>
        <w:t xml:space="preserve"> použít betonové bloky pro jejich zajištění.</w:t>
      </w:r>
    </w:p>
    <w:p w:rsidR="00930A93" w:rsidRPr="006B45B6" w:rsidRDefault="00930A93" w:rsidP="00930A93">
      <w:pPr>
        <w:pStyle w:val="Nadpis2"/>
        <w:jc w:val="both"/>
        <w:rPr>
          <w:rFonts w:ascii="Arial Narrow" w:hAnsi="Arial Narrow"/>
          <w:sz w:val="26"/>
          <w:szCs w:val="26"/>
        </w:rPr>
      </w:pPr>
      <w:bookmarkStart w:id="49" w:name="_Toc391891824"/>
      <w:bookmarkStart w:id="50" w:name="_Toc423433524"/>
      <w:bookmarkStart w:id="51" w:name="_Toc447101704"/>
      <w:bookmarkStart w:id="52" w:name="_Toc528911995"/>
      <w:bookmarkStart w:id="53" w:name="_Toc1473547"/>
      <w:bookmarkStart w:id="54" w:name="_Toc72157351"/>
      <w:bookmarkStart w:id="55" w:name="_Toc102482916"/>
      <w:bookmarkEnd w:id="46"/>
      <w:bookmarkEnd w:id="47"/>
      <w:r w:rsidRPr="006B45B6">
        <w:rPr>
          <w:rFonts w:ascii="Arial Narrow" w:hAnsi="Arial Narrow"/>
          <w:sz w:val="26"/>
          <w:szCs w:val="26"/>
        </w:rPr>
        <w:t>Podélné profily</w:t>
      </w:r>
      <w:bookmarkEnd w:id="49"/>
      <w:bookmarkEnd w:id="50"/>
      <w:bookmarkEnd w:id="51"/>
      <w:bookmarkEnd w:id="52"/>
      <w:bookmarkEnd w:id="53"/>
      <w:bookmarkEnd w:id="54"/>
      <w:bookmarkEnd w:id="55"/>
    </w:p>
    <w:p w:rsidR="00930A93" w:rsidRPr="006B45B6" w:rsidRDefault="00930A93" w:rsidP="00930A93">
      <w:pPr>
        <w:tabs>
          <w:tab w:val="left" w:pos="0"/>
        </w:tabs>
        <w:jc w:val="both"/>
        <w:rPr>
          <w:rFonts w:ascii="Arial Narrow" w:hAnsi="Arial Narrow"/>
          <w:sz w:val="22"/>
          <w:szCs w:val="22"/>
        </w:rPr>
      </w:pPr>
      <w:r w:rsidRPr="006B45B6">
        <w:rPr>
          <w:rFonts w:ascii="Arial Narrow" w:hAnsi="Arial Narrow"/>
          <w:sz w:val="22"/>
          <w:szCs w:val="22"/>
        </w:rPr>
        <w:t xml:space="preserve">Podélné sklony vodovodního řadu a propoje vyplývají ze sklonu terénu a respektují niveletu </w:t>
      </w:r>
      <w:proofErr w:type="spellStart"/>
      <w:r w:rsidRPr="006B45B6">
        <w:rPr>
          <w:rFonts w:ascii="Arial Narrow" w:hAnsi="Arial Narrow"/>
          <w:sz w:val="22"/>
          <w:szCs w:val="22"/>
        </w:rPr>
        <w:t>nápojných</w:t>
      </w:r>
      <w:proofErr w:type="spellEnd"/>
      <w:r w:rsidRPr="006B45B6">
        <w:rPr>
          <w:rFonts w:ascii="Arial Narrow" w:hAnsi="Arial Narrow"/>
          <w:sz w:val="22"/>
          <w:szCs w:val="22"/>
        </w:rPr>
        <w:t xml:space="preserve"> bodů. </w:t>
      </w:r>
      <w:r w:rsidR="005E0540" w:rsidRPr="006B45B6">
        <w:rPr>
          <w:rFonts w:ascii="Arial Narrow" w:hAnsi="Arial Narrow"/>
          <w:sz w:val="22"/>
          <w:szCs w:val="22"/>
        </w:rPr>
        <w:t>Krytí potrubí je navrženo</w:t>
      </w:r>
      <w:r w:rsidRPr="006B45B6">
        <w:rPr>
          <w:rFonts w:ascii="Arial Narrow" w:hAnsi="Arial Narrow"/>
          <w:sz w:val="22"/>
          <w:szCs w:val="22"/>
        </w:rPr>
        <w:t xml:space="preserve"> cca 1,</w:t>
      </w:r>
      <w:r w:rsidR="005E0540" w:rsidRPr="006B45B6">
        <w:rPr>
          <w:rFonts w:ascii="Arial Narrow" w:hAnsi="Arial Narrow"/>
          <w:sz w:val="22"/>
          <w:szCs w:val="22"/>
        </w:rPr>
        <w:t>5 – 2,</w:t>
      </w:r>
      <w:r w:rsidR="006B45B6" w:rsidRPr="006B45B6">
        <w:rPr>
          <w:rFonts w:ascii="Arial Narrow" w:hAnsi="Arial Narrow"/>
          <w:sz w:val="22"/>
          <w:szCs w:val="22"/>
        </w:rPr>
        <w:t>0</w:t>
      </w:r>
      <w:r w:rsidRPr="006B45B6">
        <w:rPr>
          <w:rFonts w:ascii="Arial Narrow" w:hAnsi="Arial Narrow"/>
          <w:sz w:val="22"/>
          <w:szCs w:val="22"/>
        </w:rPr>
        <w:t>m, přičemž v místech napojení na stávající potrubí bude upravena dle skutečné</w:t>
      </w:r>
      <w:r w:rsidR="00A4273B" w:rsidRPr="006B45B6">
        <w:rPr>
          <w:rFonts w:ascii="Arial Narrow" w:hAnsi="Arial Narrow"/>
          <w:sz w:val="22"/>
          <w:szCs w:val="22"/>
        </w:rPr>
        <w:t xml:space="preserve"> polohy propojovaného vodovodu.</w:t>
      </w:r>
    </w:p>
    <w:p w:rsidR="00930A93" w:rsidRPr="006B45B6" w:rsidRDefault="00930A93" w:rsidP="00930A93">
      <w:pPr>
        <w:pStyle w:val="Nadpis2"/>
        <w:jc w:val="both"/>
        <w:rPr>
          <w:rFonts w:ascii="Arial Narrow" w:hAnsi="Arial Narrow"/>
          <w:sz w:val="26"/>
          <w:szCs w:val="26"/>
        </w:rPr>
      </w:pPr>
      <w:bookmarkStart w:id="56" w:name="_Toc391891825"/>
      <w:bookmarkStart w:id="57" w:name="_Toc423433525"/>
      <w:bookmarkStart w:id="58" w:name="_Toc447101705"/>
      <w:bookmarkStart w:id="59" w:name="_Toc528911996"/>
      <w:bookmarkStart w:id="60" w:name="_Toc1473548"/>
      <w:bookmarkStart w:id="61" w:name="_Toc72157352"/>
      <w:bookmarkStart w:id="62" w:name="_Toc102482917"/>
      <w:r w:rsidRPr="006B45B6">
        <w:rPr>
          <w:rFonts w:ascii="Arial Narrow" w:hAnsi="Arial Narrow"/>
          <w:sz w:val="26"/>
          <w:szCs w:val="26"/>
        </w:rPr>
        <w:t>Dotčení inženýrských sítí a ochranných pásem</w:t>
      </w:r>
      <w:bookmarkEnd w:id="56"/>
      <w:bookmarkEnd w:id="57"/>
      <w:bookmarkEnd w:id="58"/>
      <w:bookmarkEnd w:id="59"/>
      <w:bookmarkEnd w:id="60"/>
      <w:bookmarkEnd w:id="61"/>
      <w:bookmarkEnd w:id="62"/>
    </w:p>
    <w:p w:rsidR="00930A93" w:rsidRPr="006B45B6" w:rsidRDefault="00930A93" w:rsidP="00930A93">
      <w:pPr>
        <w:jc w:val="both"/>
        <w:rPr>
          <w:rFonts w:ascii="Arial Narrow" w:hAnsi="Arial Narrow"/>
          <w:sz w:val="22"/>
          <w:szCs w:val="22"/>
        </w:rPr>
      </w:pPr>
      <w:r w:rsidRPr="006B45B6">
        <w:rPr>
          <w:rFonts w:ascii="Arial Narrow" w:hAnsi="Arial Narrow"/>
          <w:sz w:val="22"/>
          <w:szCs w:val="22"/>
        </w:rPr>
        <w:t>Dotčené inženýrské sítě jsou zakresleny v příslušných situacích. Poloha inženýrských sítí je zakreslena pouze s přesností odpovídající použité technické metodě a úrovni podkladů. Při neznámém výškovém uložení inženýrské sítě předpokládáme uložení dle ČSN 73 6005. Podmínky jednotlivých správců a dotčených účastníků stavby dané jejich písemným stanoviskem budou dodrženy. Všechna podzemní zařízení si musí zhotovitel před zahájením zemních prací nechat vytyčit jejich správci a dále zhotovitel ověří jejich polohu pomocí ručně kopaných sond. O vytyčení jednotlivých zařízení bude proveden zápis do stavebního deníku, podepsaný oběma stranami (zhotovitelem i příslušným správcem). Za jejich případné poškození nese zhotovitel plnou zodpovědnost.</w:t>
      </w:r>
    </w:p>
    <w:p w:rsidR="00930A93" w:rsidRPr="006B45B6" w:rsidRDefault="00930A93" w:rsidP="00930A93">
      <w:pPr>
        <w:jc w:val="both"/>
        <w:rPr>
          <w:rFonts w:ascii="Arial Narrow" w:hAnsi="Arial Narrow"/>
          <w:sz w:val="22"/>
          <w:szCs w:val="22"/>
        </w:rPr>
      </w:pPr>
      <w:r w:rsidRPr="006B45B6">
        <w:rPr>
          <w:rFonts w:ascii="Arial Narrow" w:hAnsi="Arial Narrow"/>
          <w:sz w:val="22"/>
          <w:szCs w:val="22"/>
        </w:rPr>
        <w:t>Stavba zasahuje do ochranného pásma tramvajové tr</w:t>
      </w:r>
      <w:r w:rsidR="005E0540" w:rsidRPr="006B45B6">
        <w:rPr>
          <w:rFonts w:ascii="Arial Narrow" w:hAnsi="Arial Narrow"/>
          <w:sz w:val="22"/>
          <w:szCs w:val="22"/>
        </w:rPr>
        <w:t>atě (30 m od osy krajní koleje).</w:t>
      </w:r>
    </w:p>
    <w:p w:rsidR="00930A93" w:rsidRPr="006B45B6" w:rsidRDefault="00930A93" w:rsidP="00930A93">
      <w:pPr>
        <w:pStyle w:val="Nadpis2"/>
        <w:jc w:val="both"/>
        <w:rPr>
          <w:rFonts w:ascii="Arial Narrow" w:hAnsi="Arial Narrow"/>
          <w:sz w:val="26"/>
          <w:szCs w:val="26"/>
        </w:rPr>
      </w:pPr>
      <w:bookmarkStart w:id="63" w:name="_Toc513029153"/>
      <w:bookmarkStart w:id="64" w:name="_Toc528911997"/>
      <w:bookmarkStart w:id="65" w:name="_Toc1473549"/>
      <w:bookmarkStart w:id="66" w:name="_Toc72157353"/>
      <w:bookmarkStart w:id="67" w:name="_Toc102482918"/>
      <w:bookmarkStart w:id="68" w:name="_Toc513029157"/>
      <w:bookmarkStart w:id="69" w:name="_Toc513029159"/>
      <w:r w:rsidRPr="006B45B6">
        <w:rPr>
          <w:rFonts w:ascii="Arial Narrow" w:hAnsi="Arial Narrow"/>
          <w:sz w:val="26"/>
          <w:szCs w:val="26"/>
        </w:rPr>
        <w:t>Zemní a výkopové práce</w:t>
      </w:r>
      <w:bookmarkEnd w:id="63"/>
      <w:bookmarkEnd w:id="64"/>
      <w:bookmarkEnd w:id="65"/>
      <w:bookmarkEnd w:id="66"/>
      <w:bookmarkEnd w:id="67"/>
    </w:p>
    <w:p w:rsidR="00930A93" w:rsidRPr="006B45B6" w:rsidRDefault="00930A93" w:rsidP="00930A93">
      <w:pPr>
        <w:pStyle w:val="Nadpis3"/>
        <w:rPr>
          <w:rFonts w:ascii="Arial Narrow" w:hAnsi="Arial Narrow"/>
          <w:sz w:val="22"/>
          <w:szCs w:val="22"/>
        </w:rPr>
      </w:pPr>
      <w:bookmarkStart w:id="70" w:name="_Toc513029154"/>
      <w:bookmarkStart w:id="71" w:name="_Toc528911998"/>
      <w:bookmarkStart w:id="72" w:name="_Toc1473550"/>
      <w:bookmarkStart w:id="73" w:name="_Toc72157354"/>
      <w:bookmarkStart w:id="74" w:name="_Toc102482919"/>
      <w:r w:rsidRPr="006B45B6">
        <w:rPr>
          <w:rFonts w:ascii="Arial Narrow" w:hAnsi="Arial Narrow"/>
          <w:sz w:val="22"/>
          <w:szCs w:val="22"/>
        </w:rPr>
        <w:t>Výkopy</w:t>
      </w:r>
      <w:bookmarkEnd w:id="70"/>
      <w:bookmarkEnd w:id="71"/>
      <w:bookmarkEnd w:id="72"/>
      <w:bookmarkEnd w:id="73"/>
      <w:bookmarkEnd w:id="74"/>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Výkopové práce budou prováděny v souladu s platnými ČSN.</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Před prováděním výkopů zhotovitel zajistí vytyčení veškerých podzemních sítí jejich správci. Při provádění výkopů v blízkosti podzemního vedení nebo při jejich křížení bude postupováno podle podmínek stanovených správcem daného podzemního vedení.</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 xml:space="preserve">Výkopy prováděné v zatravněných plochách zahrnují sejmutí ornice a její uskladnění na </w:t>
      </w:r>
      <w:proofErr w:type="spellStart"/>
      <w:r w:rsidRPr="006B45B6">
        <w:rPr>
          <w:rFonts w:ascii="Arial Narrow" w:hAnsi="Arial Narrow"/>
          <w:sz w:val="22"/>
          <w:szCs w:val="22"/>
        </w:rPr>
        <w:t>mezideponii</w:t>
      </w:r>
      <w:proofErr w:type="spellEnd"/>
      <w:r w:rsidRPr="006B45B6">
        <w:rPr>
          <w:rFonts w:ascii="Arial Narrow" w:hAnsi="Arial Narrow"/>
          <w:sz w:val="22"/>
          <w:szCs w:val="22"/>
        </w:rPr>
        <w:t xml:space="preserve"> pro další využití. Veškeré práce s ornicí budou prováděny tak, aby nedošlo ke smíchání s výkopkem. V případě dlouhodobého uskladnění musí být povrch </w:t>
      </w:r>
      <w:proofErr w:type="spellStart"/>
      <w:r w:rsidRPr="006B45B6">
        <w:rPr>
          <w:rFonts w:ascii="Arial Narrow" w:hAnsi="Arial Narrow"/>
          <w:sz w:val="22"/>
          <w:szCs w:val="22"/>
        </w:rPr>
        <w:t>mezideponie</w:t>
      </w:r>
      <w:proofErr w:type="spellEnd"/>
      <w:r w:rsidRPr="006B45B6">
        <w:rPr>
          <w:rFonts w:ascii="Arial Narrow" w:hAnsi="Arial Narrow"/>
          <w:sz w:val="22"/>
          <w:szCs w:val="22"/>
        </w:rPr>
        <w:t xml:space="preserve"> urovnaný a chráněný proti růstu plevelů.</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lastRenderedPageBreak/>
        <w:t>Přebytečná zemina a konstrukční vrstvy zpevněné plochy budou odvezeny k recyklaci. Součástí ceny zhotovitele je i poplatek za recyklaci.</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Stavební jámy a rýhy budou zabezpečeny proti vnikání povrchových vod.</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V případě, že při provádění stavby dojde k podkopání základové spáry stávajícího objektu, nebo bude výkop prováděn v těsné blízkosti stávající základové konstrukce, budou provedena patřičná opatření pro zajištění stability stávajících konstrukcí.</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Výkopovými pracemi nesmí dojít k poškození stávajících konstrukcí, inženýrských sítí a zařízení, které nejsou určeny k odstranění.</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V případě výkopu kontaminovaných zemin nebo při zastižení kontaminovaných vod, bude s nimi zhotovitel nakládat a likvidovat v souladu s příslušnou legislativou.</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Dno výkopu kopaného v zimních podmínkách se musí chránit před zamrznutím ponecháním vrstvy na pozdější dokopávku, nebo krytím ochrannými materiály. Ochranná vrstva se musí odstranit bezprostředně před položením potrubního vedení.</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Pokud příslušné položky soupisu prací obsahují uložení materiálů na skládku, je součástí těchto položek i poplatek za toto uložení.</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Při výkopových pracích musí zhotovitel soustavně zajišťovat odvádění povrchových a podzemních vod tak, aby nedošlo ke znehodnocování těžené zeminy, snížení stability svahů a stěn apod. Za stabilitu výkopu odpovídá zhotovitel.</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 xml:space="preserve">IG průzkumu nebyla podzemní voda zastižena a pro případ neočekávaného výskytu počítá projekt s čerpáním 200 hod, průměrný přítok do 500 l/min a výška do 10 m.  </w:t>
      </w:r>
    </w:p>
    <w:p w:rsidR="00930A93" w:rsidRPr="006B45B6" w:rsidRDefault="00930A93" w:rsidP="00930A93">
      <w:pPr>
        <w:pStyle w:val="AqpText0"/>
        <w:keepNext/>
        <w:spacing w:before="240" w:after="60"/>
        <w:jc w:val="both"/>
        <w:rPr>
          <w:rFonts w:ascii="Arial Narrow" w:hAnsi="Arial Narrow"/>
          <w:b/>
          <w:sz w:val="22"/>
          <w:szCs w:val="22"/>
        </w:rPr>
      </w:pPr>
      <w:r w:rsidRPr="006B45B6">
        <w:rPr>
          <w:rFonts w:ascii="Arial Narrow" w:hAnsi="Arial Narrow"/>
          <w:b/>
          <w:sz w:val="22"/>
          <w:szCs w:val="22"/>
        </w:rPr>
        <w:t>Výkopy v trase (rýhy)</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Není přípustné přetěžení (</w:t>
      </w:r>
      <w:proofErr w:type="spellStart"/>
      <w:r w:rsidRPr="006B45B6">
        <w:rPr>
          <w:rFonts w:ascii="Arial Narrow" w:hAnsi="Arial Narrow"/>
          <w:sz w:val="22"/>
          <w:szCs w:val="22"/>
        </w:rPr>
        <w:t>nadvýlom</w:t>
      </w:r>
      <w:proofErr w:type="spellEnd"/>
      <w:r w:rsidRPr="006B45B6">
        <w:rPr>
          <w:rFonts w:ascii="Arial Narrow" w:hAnsi="Arial Narrow"/>
          <w:sz w:val="22"/>
          <w:szCs w:val="22"/>
        </w:rPr>
        <w:t>) nivelety výkopu. Všechny výkopy musí být před definitivní úpravou (zajištění, položení sítí, zásyp apod.) geologicky zdokumentovány ve vhodném měřítku v závislosti na složitosti geologických podmínek.</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 xml:space="preserve">V případě zastižení nevhodných zemin špatných geotechnických kvalit (např. neúnosné, stačitelné zeminy), budou tyto ze základové spáry odstraněny a nahrazeny skeletovou vrstvou z hutněného štěrku. Tato vrstva bude uložená do výztužné tkané geotextílie z polypropylenových vláken 100% UV stabilizovaných o plošné hmotnosti minimálně 215 g/m2, pevnost v tahu 40 </w:t>
      </w:r>
      <w:proofErr w:type="spellStart"/>
      <w:r w:rsidRPr="006B45B6">
        <w:rPr>
          <w:rFonts w:ascii="Arial Narrow" w:hAnsi="Arial Narrow"/>
          <w:sz w:val="22"/>
          <w:szCs w:val="22"/>
        </w:rPr>
        <w:t>kN</w:t>
      </w:r>
      <w:proofErr w:type="spellEnd"/>
      <w:r w:rsidRPr="006B45B6">
        <w:rPr>
          <w:rFonts w:ascii="Arial Narrow" w:hAnsi="Arial Narrow"/>
          <w:sz w:val="22"/>
          <w:szCs w:val="22"/>
        </w:rPr>
        <w:t>/m. Mocnost této vrstvy bude min. 40 cm (míra zhutnění Id=0,95). Tato vrstva bude pod hladinou podzemní vody zároveň sloužit jako plošný drén.</w:t>
      </w:r>
    </w:p>
    <w:p w:rsidR="00930A93" w:rsidRPr="006B45B6" w:rsidRDefault="00930A93" w:rsidP="00930A93">
      <w:pPr>
        <w:pStyle w:val="AqpText0"/>
        <w:keepNext/>
        <w:spacing w:before="240" w:after="60"/>
        <w:jc w:val="both"/>
        <w:rPr>
          <w:rFonts w:ascii="Arial Narrow" w:hAnsi="Arial Narrow"/>
          <w:b/>
          <w:sz w:val="22"/>
          <w:szCs w:val="22"/>
        </w:rPr>
      </w:pPr>
      <w:r w:rsidRPr="006B45B6">
        <w:rPr>
          <w:rFonts w:ascii="Arial Narrow" w:hAnsi="Arial Narrow"/>
          <w:b/>
          <w:sz w:val="22"/>
          <w:szCs w:val="22"/>
        </w:rPr>
        <w:t>Pažení</w:t>
      </w:r>
    </w:p>
    <w:p w:rsidR="00930A93" w:rsidRPr="006B45B6" w:rsidRDefault="00930A93" w:rsidP="00930A93">
      <w:pPr>
        <w:pStyle w:val="AqpText0"/>
        <w:keepNext/>
        <w:jc w:val="both"/>
        <w:rPr>
          <w:rFonts w:ascii="Arial Narrow" w:hAnsi="Arial Narrow"/>
          <w:sz w:val="22"/>
          <w:szCs w:val="22"/>
        </w:rPr>
      </w:pPr>
      <w:r w:rsidRPr="006B45B6">
        <w:rPr>
          <w:rFonts w:ascii="Arial Narrow" w:hAnsi="Arial Narrow"/>
          <w:sz w:val="22"/>
          <w:szCs w:val="22"/>
        </w:rPr>
        <w:t>Pažení stěn výkopů zajistí zhotovitel příložným pažením v celé délce. Pažení musí zajistit bezpečnost práce pod stěnami výkopu, zabránit poklesu okolního území a zabránit ohrožení stability sousedních objektů a konstrukcí.</w:t>
      </w:r>
    </w:p>
    <w:p w:rsidR="00930A93" w:rsidRPr="006B45B6" w:rsidRDefault="00930A93" w:rsidP="00930A93">
      <w:pPr>
        <w:pStyle w:val="AqpText0"/>
        <w:keepNext/>
        <w:jc w:val="both"/>
        <w:rPr>
          <w:rFonts w:ascii="Arial Narrow" w:hAnsi="Arial Narrow"/>
          <w:sz w:val="22"/>
          <w:szCs w:val="22"/>
        </w:rPr>
      </w:pPr>
      <w:r w:rsidRPr="006B45B6">
        <w:rPr>
          <w:rFonts w:ascii="Arial Narrow" w:hAnsi="Arial Narrow"/>
          <w:sz w:val="22"/>
          <w:szCs w:val="22"/>
        </w:rPr>
        <w:t>Po ukončení prací bude pažení i jeho zajištění odstraněno. Odstranění se provede takovým způsobem, aby nedošlo k poškození povrchu nebo části nové konstrukce nebo potrubí.</w:t>
      </w:r>
    </w:p>
    <w:p w:rsidR="00930A93" w:rsidRPr="006B45B6" w:rsidRDefault="00930A93" w:rsidP="00930A93">
      <w:pPr>
        <w:pStyle w:val="Nadpis3"/>
        <w:rPr>
          <w:rFonts w:ascii="Arial Narrow" w:hAnsi="Arial Narrow"/>
          <w:sz w:val="22"/>
          <w:szCs w:val="22"/>
        </w:rPr>
      </w:pPr>
      <w:bookmarkStart w:id="75" w:name="_Toc513029155"/>
      <w:bookmarkStart w:id="76" w:name="_Toc528911999"/>
      <w:bookmarkStart w:id="77" w:name="_Toc1473551"/>
      <w:bookmarkStart w:id="78" w:name="_Toc72157355"/>
      <w:bookmarkStart w:id="79" w:name="_Toc102482920"/>
      <w:r w:rsidRPr="006B45B6">
        <w:rPr>
          <w:rFonts w:ascii="Arial Narrow" w:hAnsi="Arial Narrow"/>
          <w:sz w:val="22"/>
          <w:szCs w:val="22"/>
        </w:rPr>
        <w:t>Zásypy</w:t>
      </w:r>
      <w:bookmarkEnd w:id="75"/>
      <w:bookmarkEnd w:id="76"/>
      <w:bookmarkEnd w:id="77"/>
      <w:bookmarkEnd w:id="78"/>
      <w:bookmarkEnd w:id="79"/>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Pro zásypy budou použité vhodné materiály a jejich zhutnění bude prováděno v předepsaných vrstvách podle použitého materiálu, vše v souladu s platnými legislativními předpisy a platnými normami (především ČSN 73 6133 Navrhování a provádění zemního tělesa pozemních komunikací, ČSN 72 1006 Kontrola zhutnění zemin a sypanin, a dalšími specializovanými normami).</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Hutnění bude prováděno vibračními deskami, pěchy, ručními vibračními vály, nebo jinou vhodnou technikou.</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 xml:space="preserve">Do zásypů se nesmí ukládat zmrzlé nebo sněhem promočené zásypy ze soudržných zemin. Zásypy se nesmí ukládat na zmrzlou zeminu. </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 xml:space="preserve">Zásypy budou prováděny dle technologického předpisu zpracovaného zhotovitelem a schváleného TDS. Zásypy budou prováděny odsouhlaseným vhodným materiálem hutněným po vrstvách dle výše uvedeného technologického předpisu. </w:t>
      </w:r>
      <w:r w:rsidRPr="006B45B6">
        <w:rPr>
          <w:rFonts w:ascii="Arial Narrow" w:hAnsi="Arial Narrow"/>
          <w:sz w:val="22"/>
          <w:szCs w:val="22"/>
        </w:rPr>
        <w:lastRenderedPageBreak/>
        <w:t>Vlhkost zeminy při hutnění se nesmí odlišovat od hodnoty optimální vlhkosti stanovené zkouškou PS o více než 3%, u sprašových hlín se nesmí vlhkost při hutnění lišit od optimální hodnoty o více než 2%.</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Mocnost ukládaných a hutněných vrstev bude přizpůsobena použité hutnící technice, šířce rýhy a zhutnitelnosti materiálu.</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Výkopy rýh pro potrubí budou zasypávány v celé šířce po dokončení osazení potrubí, provedení příslušných zkoušek a po schválení TDS. Je nutno respektovat technické podmínky pro uložení potrubí od příslušného výrobce potrubí.</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Zpětný zásyp se musí provádět současně po obou stranách rýhy, aby nedocházelo k nerovnoměrným tlakům. Hutnění v blízkosti potrubí se musí provádět takovým způsobem, aby nedošlo k vybočení nebo poškození potrubí. Bednění, pažení a jiné pomocné zařízení musí být před zpětným zásypem odstraněno nebo v průběhu hutnění postupně vytahováno, aby hutnění probíhalo proti rostlé zemině. Postupné vytahování pažení musí být prováděno tak, aby nedocházelo k dodatečnému vytahování pažnic z již zhutněného obsypu nebo zásypu a tím k jeho nakypřování.</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Po dokončení zásypů v zatravněných plochách bude uskladněná ornice zpět rozprostřena, urovnána, zbavena kamenů a povrch bude uveden do původního stavu (osetím, nebo jinou úpravou dle okolního terénu).</w:t>
      </w:r>
    </w:p>
    <w:p w:rsidR="00930A93" w:rsidRPr="006B45B6" w:rsidRDefault="00930A93" w:rsidP="00930A93">
      <w:pPr>
        <w:pStyle w:val="AqpText0"/>
        <w:jc w:val="both"/>
        <w:rPr>
          <w:rFonts w:ascii="Arial Narrow" w:hAnsi="Arial Narrow"/>
          <w:b/>
          <w:sz w:val="22"/>
          <w:szCs w:val="22"/>
        </w:rPr>
      </w:pPr>
      <w:r w:rsidRPr="006B45B6">
        <w:rPr>
          <w:rFonts w:ascii="Arial Narrow" w:hAnsi="Arial Narrow"/>
          <w:b/>
          <w:sz w:val="22"/>
          <w:szCs w:val="22"/>
        </w:rPr>
        <w:t>Zásypy v komunikacích a zpevněných plochách</w:t>
      </w:r>
    </w:p>
    <w:p w:rsidR="00930A93" w:rsidRPr="006B45B6" w:rsidRDefault="00930A93" w:rsidP="00930A93">
      <w:pPr>
        <w:jc w:val="both"/>
        <w:rPr>
          <w:rFonts w:ascii="Arial Narrow" w:hAnsi="Arial Narrow"/>
          <w:sz w:val="22"/>
          <w:szCs w:val="22"/>
        </w:rPr>
      </w:pPr>
      <w:r w:rsidRPr="006B45B6">
        <w:rPr>
          <w:rFonts w:ascii="Arial Narrow" w:hAnsi="Arial Narrow"/>
          <w:sz w:val="22"/>
          <w:szCs w:val="22"/>
        </w:rPr>
        <w:t xml:space="preserve">Na zpětné zásypy v komunikacích a pojezdových plochách bude použit nesoudržný nesedavý materiál – štěrkopísek, štěrk. Pro dočasné zásypy konstrukci vozovky bude použit asfaltový recyklát </w:t>
      </w:r>
      <w:proofErr w:type="spellStart"/>
      <w:r w:rsidRPr="006B45B6">
        <w:rPr>
          <w:rFonts w:ascii="Arial Narrow" w:hAnsi="Arial Narrow"/>
          <w:sz w:val="22"/>
          <w:szCs w:val="22"/>
        </w:rPr>
        <w:t>tl</w:t>
      </w:r>
      <w:proofErr w:type="spellEnd"/>
      <w:r w:rsidRPr="006B45B6">
        <w:rPr>
          <w:rFonts w:ascii="Arial Narrow" w:hAnsi="Arial Narrow"/>
          <w:sz w:val="22"/>
          <w:szCs w:val="22"/>
        </w:rPr>
        <w:t xml:space="preserve">. 500 mm. </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Hutnění zásypů pod komunikacemi, kontroly kvality, zkoušky a jejich četnost budou prováděny podle požadavků TP 146 Povolování a provádění výkopů a zásypů rýh pro inženýrské sítě ve vozovkách pozemních komunikací.</w:t>
      </w:r>
    </w:p>
    <w:p w:rsidR="00930A93" w:rsidRPr="006B45B6" w:rsidRDefault="00930A93" w:rsidP="00930A93">
      <w:pPr>
        <w:pStyle w:val="AqpText0"/>
        <w:jc w:val="both"/>
        <w:rPr>
          <w:rFonts w:ascii="Arial Narrow" w:hAnsi="Arial Narrow"/>
          <w:b/>
          <w:sz w:val="22"/>
          <w:szCs w:val="22"/>
        </w:rPr>
      </w:pPr>
      <w:bookmarkStart w:id="80" w:name="_Toc447101713"/>
      <w:r w:rsidRPr="006B45B6">
        <w:rPr>
          <w:rFonts w:ascii="Arial Narrow" w:hAnsi="Arial Narrow"/>
          <w:b/>
          <w:sz w:val="22"/>
          <w:szCs w:val="22"/>
        </w:rPr>
        <w:t>Konstrukce vozovky, povrchy chodníků</w:t>
      </w:r>
      <w:bookmarkEnd w:id="80"/>
    </w:p>
    <w:p w:rsidR="00930A93" w:rsidRPr="006B45B6" w:rsidRDefault="00930A93" w:rsidP="00930A93">
      <w:pPr>
        <w:jc w:val="both"/>
        <w:rPr>
          <w:rFonts w:ascii="Arial Narrow" w:hAnsi="Arial Narrow"/>
          <w:sz w:val="22"/>
          <w:szCs w:val="22"/>
        </w:rPr>
      </w:pPr>
      <w:r w:rsidRPr="006B45B6">
        <w:rPr>
          <w:rFonts w:ascii="Arial Narrow" w:hAnsi="Arial Narrow"/>
          <w:sz w:val="22"/>
          <w:szCs w:val="22"/>
        </w:rPr>
        <w:t xml:space="preserve">Jelikož tato stavba má nedílnou návaznost na obnovu </w:t>
      </w:r>
      <w:r w:rsidR="00435F91" w:rsidRPr="006B45B6">
        <w:rPr>
          <w:rFonts w:ascii="Arial Narrow" w:hAnsi="Arial Narrow"/>
          <w:sz w:val="22"/>
          <w:szCs w:val="22"/>
        </w:rPr>
        <w:t>parkovacích míst a chodníků</w:t>
      </w:r>
      <w:r w:rsidRPr="006B45B6">
        <w:rPr>
          <w:rFonts w:ascii="Arial Narrow" w:hAnsi="Arial Narrow"/>
          <w:sz w:val="22"/>
          <w:szCs w:val="22"/>
        </w:rPr>
        <w:t>, bude zásyp proveden pouze do výšky 50cm pod stávající terén. Finální konstrukce vozovky bude provedena v rámci oprav komunikac</w:t>
      </w:r>
      <w:r w:rsidR="00435F91" w:rsidRPr="006B45B6">
        <w:rPr>
          <w:rFonts w:ascii="Arial Narrow" w:hAnsi="Arial Narrow"/>
          <w:sz w:val="22"/>
          <w:szCs w:val="22"/>
        </w:rPr>
        <w:t>í</w:t>
      </w:r>
      <w:r w:rsidRPr="006B45B6">
        <w:rPr>
          <w:rFonts w:ascii="Arial Narrow" w:hAnsi="Arial Narrow"/>
          <w:sz w:val="22"/>
          <w:szCs w:val="22"/>
        </w:rPr>
        <w:t xml:space="preserve"> (SO 10</w:t>
      </w:r>
      <w:r w:rsidR="00435F91" w:rsidRPr="006B45B6">
        <w:rPr>
          <w:rFonts w:ascii="Arial Narrow" w:hAnsi="Arial Narrow"/>
          <w:sz w:val="22"/>
          <w:szCs w:val="22"/>
        </w:rPr>
        <w:t>0</w:t>
      </w:r>
      <w:r w:rsidRPr="006B45B6">
        <w:rPr>
          <w:rFonts w:ascii="Arial Narrow" w:hAnsi="Arial Narrow"/>
          <w:sz w:val="22"/>
          <w:szCs w:val="22"/>
        </w:rPr>
        <w:t xml:space="preserve">). </w:t>
      </w:r>
    </w:p>
    <w:p w:rsidR="00930A93" w:rsidRPr="006B45B6" w:rsidRDefault="00930A93" w:rsidP="00930A93">
      <w:pPr>
        <w:jc w:val="both"/>
        <w:rPr>
          <w:rFonts w:ascii="Arial Narrow" w:hAnsi="Arial Narrow"/>
          <w:b/>
          <w:sz w:val="22"/>
          <w:szCs w:val="22"/>
        </w:rPr>
      </w:pPr>
      <w:r w:rsidRPr="006B45B6">
        <w:rPr>
          <w:rFonts w:ascii="Arial Narrow" w:hAnsi="Arial Narrow"/>
          <w:b/>
          <w:sz w:val="22"/>
          <w:szCs w:val="22"/>
        </w:rPr>
        <w:t>Výsledky IGP</w:t>
      </w:r>
    </w:p>
    <w:p w:rsidR="00435F91" w:rsidRPr="006B45B6" w:rsidRDefault="00435F91" w:rsidP="00435F91">
      <w:pPr>
        <w:jc w:val="both"/>
        <w:rPr>
          <w:rFonts w:ascii="Arial Narrow" w:hAnsi="Arial Narrow"/>
          <w:sz w:val="22"/>
          <w:szCs w:val="22"/>
        </w:rPr>
      </w:pPr>
      <w:r w:rsidRPr="006B45B6">
        <w:rPr>
          <w:rFonts w:ascii="Arial Narrow" w:hAnsi="Arial Narrow"/>
          <w:sz w:val="22"/>
          <w:szCs w:val="22"/>
        </w:rPr>
        <w:t xml:space="preserve">V rámci stavby se prováděl </w:t>
      </w:r>
      <w:proofErr w:type="spellStart"/>
      <w:r w:rsidRPr="006B45B6">
        <w:rPr>
          <w:rFonts w:ascii="Arial Narrow" w:hAnsi="Arial Narrow"/>
          <w:sz w:val="22"/>
          <w:szCs w:val="22"/>
        </w:rPr>
        <w:t>inženýrsko</w:t>
      </w:r>
      <w:proofErr w:type="spellEnd"/>
      <w:r w:rsidRPr="006B45B6">
        <w:rPr>
          <w:rFonts w:ascii="Arial Narrow" w:hAnsi="Arial Narrow"/>
          <w:sz w:val="22"/>
          <w:szCs w:val="22"/>
        </w:rPr>
        <w:t xml:space="preserve"> – geologický průzkum.</w:t>
      </w:r>
    </w:p>
    <w:p w:rsidR="00930A93" w:rsidRPr="006B45B6" w:rsidRDefault="00930A93" w:rsidP="00930A93">
      <w:pPr>
        <w:jc w:val="both"/>
      </w:pPr>
      <w:r w:rsidRPr="006B45B6">
        <w:rPr>
          <w:rFonts w:ascii="Arial Narrow" w:hAnsi="Arial Narrow"/>
          <w:sz w:val="22"/>
          <w:szCs w:val="22"/>
        </w:rPr>
        <w:t>Podzemní voda dle provedeného průzkumu výkopem pro vodovod nebude zastižena</w:t>
      </w:r>
      <w:r w:rsidR="00435F91" w:rsidRPr="006B45B6">
        <w:rPr>
          <w:rFonts w:ascii="Arial Narrow" w:hAnsi="Arial Narrow"/>
          <w:sz w:val="22"/>
          <w:szCs w:val="22"/>
        </w:rPr>
        <w:t xml:space="preserve"> a s jejím vlivem na základové konstrukce se neuvažuje.</w:t>
      </w:r>
      <w:r w:rsidRPr="006B45B6">
        <w:t xml:space="preserve">            </w:t>
      </w:r>
    </w:p>
    <w:p w:rsidR="00C0379C" w:rsidRPr="006B45B6" w:rsidRDefault="00C0379C" w:rsidP="00C0379C">
      <w:pPr>
        <w:jc w:val="both"/>
        <w:rPr>
          <w:rFonts w:ascii="Arial Narrow" w:hAnsi="Arial Narrow"/>
          <w:sz w:val="22"/>
          <w:szCs w:val="22"/>
        </w:rPr>
      </w:pPr>
      <w:r w:rsidRPr="006B45B6">
        <w:rPr>
          <w:rFonts w:ascii="Arial Narrow" w:hAnsi="Arial Narrow"/>
          <w:sz w:val="22"/>
          <w:szCs w:val="22"/>
        </w:rPr>
        <w:t xml:space="preserve">V rámci IGP bylo provedeno 9 vrtaných sond a 10 </w:t>
      </w:r>
      <w:proofErr w:type="spellStart"/>
      <w:r w:rsidRPr="006B45B6">
        <w:rPr>
          <w:rFonts w:ascii="Arial Narrow" w:hAnsi="Arial Narrow"/>
          <w:sz w:val="22"/>
          <w:szCs w:val="22"/>
        </w:rPr>
        <w:t>odvrtů</w:t>
      </w:r>
      <w:proofErr w:type="spellEnd"/>
      <w:r w:rsidRPr="006B45B6">
        <w:rPr>
          <w:rFonts w:ascii="Arial Narrow" w:hAnsi="Arial Narrow"/>
          <w:sz w:val="22"/>
          <w:szCs w:val="22"/>
        </w:rPr>
        <w:t xml:space="preserve"> pro zjištění konstrukce stávající komunikace. Mocnost skladby vozovky se pohybuje od 0-0,7 m. Zatřídění dle třídy těžitelnosti dle ČSN 73 3050 je pro vodovod následující:</w:t>
      </w:r>
    </w:p>
    <w:p w:rsidR="00C0379C" w:rsidRPr="006B45B6" w:rsidRDefault="00C0379C" w:rsidP="00C0379C">
      <w:pPr>
        <w:jc w:val="both"/>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0"/>
        <w:gridCol w:w="1985"/>
        <w:gridCol w:w="1276"/>
      </w:tblGrid>
      <w:tr w:rsidR="00C0379C" w:rsidRPr="006B45B6" w:rsidTr="002A0D08">
        <w:tc>
          <w:tcPr>
            <w:tcW w:w="2830" w:type="dxa"/>
          </w:tcPr>
          <w:p w:rsidR="00C0379C" w:rsidRPr="006B45B6" w:rsidRDefault="00C0379C" w:rsidP="002A0D08">
            <w:pPr>
              <w:jc w:val="center"/>
              <w:rPr>
                <w:rFonts w:ascii="Arial Narrow" w:hAnsi="Arial Narrow"/>
                <w:b/>
                <w:bCs/>
                <w:sz w:val="22"/>
                <w:szCs w:val="22"/>
              </w:rPr>
            </w:pPr>
            <w:r w:rsidRPr="006B45B6">
              <w:rPr>
                <w:rFonts w:ascii="Arial Narrow" w:hAnsi="Arial Narrow"/>
                <w:b/>
                <w:bCs/>
                <w:sz w:val="22"/>
                <w:szCs w:val="22"/>
              </w:rPr>
              <w:t>zemina</w:t>
            </w:r>
          </w:p>
        </w:tc>
        <w:tc>
          <w:tcPr>
            <w:tcW w:w="1985" w:type="dxa"/>
          </w:tcPr>
          <w:p w:rsidR="00C0379C" w:rsidRPr="006B45B6" w:rsidRDefault="00C0379C" w:rsidP="002A0D08">
            <w:pPr>
              <w:jc w:val="center"/>
              <w:rPr>
                <w:rFonts w:ascii="Arial Narrow" w:hAnsi="Arial Narrow"/>
                <w:b/>
                <w:bCs/>
                <w:sz w:val="22"/>
                <w:szCs w:val="22"/>
                <w:u w:val="single"/>
              </w:rPr>
            </w:pPr>
            <w:r w:rsidRPr="006B45B6">
              <w:rPr>
                <w:rFonts w:ascii="Arial Narrow" w:hAnsi="Arial Narrow"/>
                <w:b/>
                <w:bCs/>
                <w:sz w:val="22"/>
                <w:szCs w:val="22"/>
              </w:rPr>
              <w:t>třída těžitelnosti</w:t>
            </w:r>
          </w:p>
        </w:tc>
        <w:tc>
          <w:tcPr>
            <w:tcW w:w="1276" w:type="dxa"/>
          </w:tcPr>
          <w:p w:rsidR="00C0379C" w:rsidRPr="006B45B6" w:rsidRDefault="00C0379C" w:rsidP="002A0D08">
            <w:pPr>
              <w:jc w:val="center"/>
              <w:rPr>
                <w:rFonts w:ascii="Arial Narrow" w:hAnsi="Arial Narrow"/>
                <w:b/>
                <w:bCs/>
                <w:sz w:val="22"/>
                <w:szCs w:val="22"/>
              </w:rPr>
            </w:pPr>
            <w:r w:rsidRPr="006B45B6">
              <w:rPr>
                <w:rFonts w:ascii="Arial Narrow" w:hAnsi="Arial Narrow"/>
                <w:b/>
                <w:bCs/>
                <w:sz w:val="22"/>
                <w:szCs w:val="22"/>
              </w:rPr>
              <w:t>%</w:t>
            </w:r>
          </w:p>
        </w:tc>
      </w:tr>
      <w:tr w:rsidR="00C0379C" w:rsidRPr="006B45B6" w:rsidTr="002A0D08">
        <w:tc>
          <w:tcPr>
            <w:tcW w:w="2830" w:type="dxa"/>
          </w:tcPr>
          <w:p w:rsidR="00C0379C" w:rsidRPr="006B45B6" w:rsidRDefault="00C0379C" w:rsidP="002A0D08">
            <w:pPr>
              <w:jc w:val="both"/>
              <w:rPr>
                <w:rFonts w:ascii="Arial Narrow" w:hAnsi="Arial Narrow"/>
                <w:sz w:val="22"/>
                <w:szCs w:val="22"/>
              </w:rPr>
            </w:pPr>
            <w:r w:rsidRPr="006B45B6">
              <w:rPr>
                <w:rFonts w:ascii="Arial Narrow" w:hAnsi="Arial Narrow"/>
                <w:sz w:val="22"/>
                <w:szCs w:val="22"/>
              </w:rPr>
              <w:t>navážka – zásypová zemina</w:t>
            </w:r>
          </w:p>
        </w:tc>
        <w:tc>
          <w:tcPr>
            <w:tcW w:w="1985" w:type="dxa"/>
          </w:tcPr>
          <w:p w:rsidR="00C0379C" w:rsidRPr="006B45B6" w:rsidRDefault="00C0379C" w:rsidP="002A0D08">
            <w:pPr>
              <w:jc w:val="center"/>
              <w:rPr>
                <w:rFonts w:ascii="Arial Narrow" w:hAnsi="Arial Narrow"/>
                <w:sz w:val="22"/>
                <w:szCs w:val="22"/>
              </w:rPr>
            </w:pPr>
            <w:r w:rsidRPr="006B45B6">
              <w:rPr>
                <w:rFonts w:ascii="Arial Narrow" w:hAnsi="Arial Narrow"/>
                <w:sz w:val="22"/>
                <w:szCs w:val="22"/>
              </w:rPr>
              <w:t>4</w:t>
            </w:r>
          </w:p>
        </w:tc>
        <w:tc>
          <w:tcPr>
            <w:tcW w:w="1276" w:type="dxa"/>
          </w:tcPr>
          <w:p w:rsidR="00C0379C" w:rsidRPr="006B45B6" w:rsidRDefault="00C0379C" w:rsidP="002A0D08">
            <w:pPr>
              <w:jc w:val="center"/>
              <w:rPr>
                <w:rFonts w:ascii="Arial Narrow" w:hAnsi="Arial Narrow"/>
                <w:sz w:val="22"/>
                <w:szCs w:val="22"/>
              </w:rPr>
            </w:pPr>
            <w:r w:rsidRPr="006B45B6">
              <w:rPr>
                <w:rFonts w:ascii="Arial Narrow" w:hAnsi="Arial Narrow"/>
                <w:sz w:val="22"/>
                <w:szCs w:val="22"/>
              </w:rPr>
              <w:t>15</w:t>
            </w:r>
          </w:p>
        </w:tc>
      </w:tr>
      <w:tr w:rsidR="00C0379C" w:rsidRPr="006B45B6" w:rsidTr="002A0D08">
        <w:tc>
          <w:tcPr>
            <w:tcW w:w="2830" w:type="dxa"/>
          </w:tcPr>
          <w:p w:rsidR="00C0379C" w:rsidRPr="006B45B6" w:rsidRDefault="00C0379C" w:rsidP="002A0D08">
            <w:pPr>
              <w:jc w:val="both"/>
              <w:rPr>
                <w:rFonts w:ascii="Arial Narrow" w:hAnsi="Arial Narrow"/>
                <w:sz w:val="22"/>
                <w:szCs w:val="22"/>
              </w:rPr>
            </w:pPr>
            <w:r w:rsidRPr="006B45B6">
              <w:rPr>
                <w:rFonts w:ascii="Arial Narrow" w:hAnsi="Arial Narrow"/>
                <w:sz w:val="22"/>
                <w:szCs w:val="22"/>
              </w:rPr>
              <w:t>sprašová hlína</w:t>
            </w:r>
          </w:p>
        </w:tc>
        <w:tc>
          <w:tcPr>
            <w:tcW w:w="1985" w:type="dxa"/>
          </w:tcPr>
          <w:p w:rsidR="00C0379C" w:rsidRPr="006B45B6" w:rsidRDefault="00C0379C" w:rsidP="002A0D08">
            <w:pPr>
              <w:jc w:val="center"/>
              <w:rPr>
                <w:rFonts w:ascii="Arial Narrow" w:hAnsi="Arial Narrow"/>
                <w:sz w:val="22"/>
                <w:szCs w:val="22"/>
              </w:rPr>
            </w:pPr>
            <w:r w:rsidRPr="006B45B6">
              <w:rPr>
                <w:rFonts w:ascii="Arial Narrow" w:hAnsi="Arial Narrow"/>
                <w:sz w:val="22"/>
                <w:szCs w:val="22"/>
              </w:rPr>
              <w:t>3</w:t>
            </w:r>
          </w:p>
        </w:tc>
        <w:tc>
          <w:tcPr>
            <w:tcW w:w="1276" w:type="dxa"/>
          </w:tcPr>
          <w:p w:rsidR="00C0379C" w:rsidRPr="006B45B6" w:rsidRDefault="00C0379C" w:rsidP="002A0D08">
            <w:pPr>
              <w:jc w:val="center"/>
              <w:rPr>
                <w:rFonts w:ascii="Arial Narrow" w:hAnsi="Arial Narrow"/>
                <w:sz w:val="22"/>
                <w:szCs w:val="22"/>
              </w:rPr>
            </w:pPr>
            <w:r w:rsidRPr="006B45B6">
              <w:rPr>
                <w:rFonts w:ascii="Arial Narrow" w:hAnsi="Arial Narrow"/>
                <w:sz w:val="22"/>
                <w:szCs w:val="22"/>
              </w:rPr>
              <w:t>85</w:t>
            </w:r>
          </w:p>
        </w:tc>
      </w:tr>
    </w:tbl>
    <w:p w:rsidR="00930A93" w:rsidRPr="006B45B6" w:rsidRDefault="00930A93" w:rsidP="00930A93">
      <w:pPr>
        <w:rPr>
          <w:rFonts w:ascii="Arial Narrow" w:hAnsi="Arial Narrow"/>
          <w:sz w:val="22"/>
          <w:szCs w:val="22"/>
        </w:rPr>
      </w:pPr>
      <w:r w:rsidRPr="006B45B6">
        <w:rPr>
          <w:rFonts w:ascii="Arial Narrow" w:hAnsi="Arial Narrow"/>
          <w:sz w:val="22"/>
          <w:szCs w:val="22"/>
        </w:rPr>
        <w:t>Stávající skladba odstraňovaných zpevněných povrchů dle IG průzkumu:</w:t>
      </w:r>
    </w:p>
    <w:p w:rsidR="00503AC4" w:rsidRPr="00503AC4" w:rsidRDefault="00503AC4" w:rsidP="00503AC4">
      <w:pPr>
        <w:jc w:val="both"/>
        <w:rPr>
          <w:rFonts w:ascii="Arial Narrow" w:hAnsi="Arial Narrow"/>
          <w:sz w:val="22"/>
          <w:szCs w:val="22"/>
        </w:rPr>
      </w:pPr>
    </w:p>
    <w:p w:rsidR="00503AC4" w:rsidRPr="006B45B6" w:rsidRDefault="00503AC4" w:rsidP="00503AC4">
      <w:pPr>
        <w:numPr>
          <w:ilvl w:val="0"/>
          <w:numId w:val="2"/>
        </w:numPr>
        <w:jc w:val="both"/>
        <w:rPr>
          <w:rFonts w:ascii="Arial Narrow" w:hAnsi="Arial Narrow"/>
          <w:sz w:val="22"/>
          <w:szCs w:val="22"/>
        </w:rPr>
      </w:pPr>
      <w:r w:rsidRPr="006B45B6">
        <w:rPr>
          <w:rFonts w:ascii="Arial Narrow" w:hAnsi="Arial Narrow"/>
          <w:sz w:val="22"/>
          <w:szCs w:val="22"/>
        </w:rPr>
        <w:t>km 0,000 - 0,0</w:t>
      </w:r>
      <w:r>
        <w:rPr>
          <w:rFonts w:ascii="Arial Narrow" w:hAnsi="Arial Narrow"/>
          <w:sz w:val="22"/>
          <w:szCs w:val="22"/>
        </w:rPr>
        <w:t>0</w:t>
      </w:r>
      <w:r w:rsidRPr="006B45B6">
        <w:rPr>
          <w:rFonts w:ascii="Arial Narrow" w:hAnsi="Arial Narrow"/>
          <w:sz w:val="22"/>
          <w:szCs w:val="22"/>
        </w:rPr>
        <w:t>1</w:t>
      </w:r>
    </w:p>
    <w:p w:rsidR="00503AC4" w:rsidRPr="006B45B6" w:rsidRDefault="00503AC4" w:rsidP="00503AC4">
      <w:pPr>
        <w:ind w:left="720"/>
        <w:rPr>
          <w:rFonts w:ascii="Arial Narrow" w:hAnsi="Arial Narrow"/>
          <w:sz w:val="22"/>
          <w:szCs w:val="22"/>
        </w:rPr>
      </w:pPr>
      <w:r>
        <w:rPr>
          <w:rFonts w:ascii="Arial Narrow" w:hAnsi="Arial Narrow"/>
          <w:sz w:val="22"/>
          <w:szCs w:val="22"/>
        </w:rPr>
        <w:t>kamenná</w:t>
      </w:r>
      <w:r w:rsidRPr="006B45B6">
        <w:rPr>
          <w:rFonts w:ascii="Arial Narrow" w:hAnsi="Arial Narrow"/>
          <w:sz w:val="22"/>
          <w:szCs w:val="22"/>
        </w:rPr>
        <w:t xml:space="preserve"> dlažba</w:t>
      </w:r>
      <w:r w:rsidRPr="006B45B6">
        <w:rPr>
          <w:rFonts w:ascii="Arial Narrow" w:hAnsi="Arial Narrow"/>
          <w:sz w:val="22"/>
          <w:szCs w:val="22"/>
        </w:rPr>
        <w:tab/>
      </w:r>
      <w:r w:rsidRPr="006B45B6">
        <w:rPr>
          <w:rFonts w:ascii="Arial Narrow" w:hAnsi="Arial Narrow"/>
          <w:sz w:val="22"/>
          <w:szCs w:val="22"/>
        </w:rPr>
        <w:tab/>
      </w:r>
      <w:r w:rsidRPr="006B45B6">
        <w:rPr>
          <w:rFonts w:ascii="Arial Narrow" w:hAnsi="Arial Narrow"/>
          <w:sz w:val="22"/>
          <w:szCs w:val="22"/>
        </w:rPr>
        <w:tab/>
        <w:t xml:space="preserve"> </w:t>
      </w:r>
      <w:r w:rsidRPr="006B45B6">
        <w:rPr>
          <w:rFonts w:ascii="Arial Narrow" w:hAnsi="Arial Narrow"/>
          <w:sz w:val="22"/>
          <w:szCs w:val="22"/>
        </w:rPr>
        <w:tab/>
        <w:t xml:space="preserve"> </w:t>
      </w:r>
      <w:r w:rsidRPr="006B45B6">
        <w:rPr>
          <w:rFonts w:ascii="Arial Narrow" w:hAnsi="Arial Narrow"/>
          <w:sz w:val="22"/>
          <w:szCs w:val="22"/>
        </w:rPr>
        <w:tab/>
      </w:r>
      <w:r w:rsidRPr="006B45B6">
        <w:rPr>
          <w:rFonts w:ascii="Arial Narrow" w:hAnsi="Arial Narrow"/>
          <w:sz w:val="22"/>
          <w:szCs w:val="22"/>
        </w:rPr>
        <w:tab/>
      </w:r>
      <w:r w:rsidRPr="006B45B6">
        <w:rPr>
          <w:rFonts w:ascii="Arial Narrow" w:hAnsi="Arial Narrow"/>
          <w:sz w:val="22"/>
          <w:szCs w:val="22"/>
        </w:rPr>
        <w:tab/>
        <w:t>100 mm</w:t>
      </w:r>
    </w:p>
    <w:p w:rsidR="00503AC4" w:rsidRPr="006B45B6" w:rsidRDefault="00503AC4" w:rsidP="00503AC4">
      <w:pPr>
        <w:ind w:firstLine="709"/>
        <w:rPr>
          <w:rFonts w:ascii="Arial Narrow" w:hAnsi="Arial Narrow"/>
          <w:sz w:val="22"/>
          <w:szCs w:val="22"/>
          <w:u w:val="single"/>
        </w:rPr>
      </w:pPr>
      <w:r w:rsidRPr="006B45B6">
        <w:rPr>
          <w:rFonts w:ascii="Arial Narrow" w:hAnsi="Arial Narrow"/>
          <w:sz w:val="22"/>
          <w:szCs w:val="22"/>
          <w:u w:val="single"/>
        </w:rPr>
        <w:t>prosívka</w:t>
      </w:r>
      <w:r w:rsidRPr="006B45B6">
        <w:rPr>
          <w:rFonts w:ascii="Arial Narrow" w:hAnsi="Arial Narrow"/>
          <w:sz w:val="22"/>
          <w:szCs w:val="22"/>
          <w:u w:val="single"/>
        </w:rPr>
        <w:tab/>
      </w:r>
      <w:r w:rsidRPr="006B45B6">
        <w:rPr>
          <w:rFonts w:ascii="Arial Narrow" w:hAnsi="Arial Narrow"/>
          <w:sz w:val="22"/>
          <w:szCs w:val="22"/>
          <w:u w:val="single"/>
        </w:rPr>
        <w:tab/>
      </w:r>
      <w:r w:rsidRPr="006B45B6">
        <w:rPr>
          <w:rFonts w:ascii="Arial Narrow" w:hAnsi="Arial Narrow"/>
          <w:sz w:val="22"/>
          <w:szCs w:val="22"/>
          <w:u w:val="single"/>
        </w:rPr>
        <w:tab/>
      </w:r>
      <w:r w:rsidRPr="006B45B6">
        <w:rPr>
          <w:rFonts w:ascii="Arial Narrow" w:hAnsi="Arial Narrow"/>
          <w:sz w:val="22"/>
          <w:szCs w:val="22"/>
          <w:u w:val="single"/>
        </w:rPr>
        <w:tab/>
      </w:r>
      <w:r w:rsidRPr="006B45B6">
        <w:rPr>
          <w:rFonts w:ascii="Arial Narrow" w:hAnsi="Arial Narrow"/>
          <w:sz w:val="22"/>
          <w:szCs w:val="22"/>
          <w:u w:val="single"/>
        </w:rPr>
        <w:tab/>
      </w:r>
      <w:r w:rsidRPr="006B45B6">
        <w:rPr>
          <w:rFonts w:ascii="Arial Narrow" w:hAnsi="Arial Narrow"/>
          <w:sz w:val="22"/>
          <w:szCs w:val="22"/>
          <w:u w:val="single"/>
        </w:rPr>
        <w:tab/>
      </w:r>
      <w:r w:rsidRPr="006B45B6">
        <w:rPr>
          <w:rFonts w:ascii="Arial Narrow" w:hAnsi="Arial Narrow"/>
          <w:sz w:val="22"/>
          <w:szCs w:val="22"/>
          <w:u w:val="single"/>
        </w:rPr>
        <w:tab/>
      </w:r>
      <w:r w:rsidRPr="006B45B6">
        <w:rPr>
          <w:rFonts w:ascii="Arial Narrow" w:hAnsi="Arial Narrow"/>
          <w:sz w:val="22"/>
          <w:szCs w:val="22"/>
          <w:u w:val="single"/>
        </w:rPr>
        <w:tab/>
        <w:t>400 mm</w:t>
      </w:r>
    </w:p>
    <w:p w:rsidR="00503AC4" w:rsidRDefault="00503AC4" w:rsidP="00503AC4">
      <w:pPr>
        <w:ind w:firstLine="357"/>
        <w:rPr>
          <w:rFonts w:ascii="Arial Narrow" w:hAnsi="Arial Narrow"/>
          <w:sz w:val="22"/>
          <w:szCs w:val="22"/>
        </w:rPr>
      </w:pPr>
      <w:r w:rsidRPr="006B45B6">
        <w:rPr>
          <w:rFonts w:ascii="Arial Narrow" w:hAnsi="Arial Narrow"/>
          <w:sz w:val="22"/>
          <w:szCs w:val="22"/>
        </w:rPr>
        <w:tab/>
        <w:t>celkem</w:t>
      </w:r>
      <w:r w:rsidRPr="006B45B6">
        <w:rPr>
          <w:rFonts w:ascii="Arial Narrow" w:hAnsi="Arial Narrow"/>
          <w:sz w:val="22"/>
          <w:szCs w:val="22"/>
        </w:rPr>
        <w:tab/>
      </w:r>
      <w:r w:rsidRPr="006B45B6">
        <w:rPr>
          <w:rFonts w:ascii="Arial Narrow" w:hAnsi="Arial Narrow"/>
          <w:sz w:val="22"/>
          <w:szCs w:val="22"/>
        </w:rPr>
        <w:tab/>
      </w:r>
      <w:r w:rsidRPr="006B45B6">
        <w:rPr>
          <w:rFonts w:ascii="Arial Narrow" w:hAnsi="Arial Narrow"/>
          <w:sz w:val="22"/>
          <w:szCs w:val="22"/>
        </w:rPr>
        <w:tab/>
      </w:r>
      <w:r w:rsidRPr="006B45B6">
        <w:rPr>
          <w:rFonts w:ascii="Arial Narrow" w:hAnsi="Arial Narrow"/>
          <w:sz w:val="22"/>
          <w:szCs w:val="22"/>
        </w:rPr>
        <w:tab/>
      </w:r>
      <w:r w:rsidRPr="006B45B6">
        <w:rPr>
          <w:rFonts w:ascii="Arial Narrow" w:hAnsi="Arial Narrow"/>
          <w:sz w:val="22"/>
          <w:szCs w:val="22"/>
        </w:rPr>
        <w:tab/>
        <w:t xml:space="preserve"> </w:t>
      </w:r>
      <w:r w:rsidRPr="006B45B6">
        <w:rPr>
          <w:rFonts w:ascii="Arial Narrow" w:hAnsi="Arial Narrow"/>
          <w:sz w:val="22"/>
          <w:szCs w:val="22"/>
        </w:rPr>
        <w:tab/>
      </w:r>
      <w:r w:rsidRPr="006B45B6">
        <w:rPr>
          <w:rFonts w:ascii="Arial Narrow" w:hAnsi="Arial Narrow"/>
          <w:sz w:val="22"/>
          <w:szCs w:val="22"/>
        </w:rPr>
        <w:tab/>
      </w:r>
      <w:r w:rsidRPr="006B45B6">
        <w:rPr>
          <w:rFonts w:ascii="Arial Narrow" w:hAnsi="Arial Narrow"/>
          <w:sz w:val="22"/>
          <w:szCs w:val="22"/>
        </w:rPr>
        <w:tab/>
        <w:t>500 mm</w:t>
      </w:r>
    </w:p>
    <w:p w:rsidR="00930A93" w:rsidRPr="006B45B6" w:rsidRDefault="00930A93" w:rsidP="00930A93">
      <w:pPr>
        <w:numPr>
          <w:ilvl w:val="0"/>
          <w:numId w:val="2"/>
        </w:numPr>
        <w:jc w:val="both"/>
        <w:rPr>
          <w:rFonts w:ascii="Arial Narrow" w:hAnsi="Arial Narrow"/>
          <w:sz w:val="22"/>
          <w:szCs w:val="22"/>
        </w:rPr>
      </w:pPr>
      <w:r w:rsidRPr="006B45B6">
        <w:rPr>
          <w:rFonts w:ascii="Arial Narrow" w:hAnsi="Arial Narrow"/>
          <w:sz w:val="22"/>
          <w:szCs w:val="22"/>
        </w:rPr>
        <w:t>km 0,00</w:t>
      </w:r>
      <w:r w:rsidR="00503AC4">
        <w:rPr>
          <w:rFonts w:ascii="Arial Narrow" w:hAnsi="Arial Narrow"/>
          <w:sz w:val="22"/>
          <w:szCs w:val="22"/>
        </w:rPr>
        <w:t>1</w:t>
      </w:r>
      <w:r w:rsidRPr="006B45B6">
        <w:rPr>
          <w:rFonts w:ascii="Arial Narrow" w:hAnsi="Arial Narrow"/>
          <w:sz w:val="22"/>
          <w:szCs w:val="22"/>
        </w:rPr>
        <w:t xml:space="preserve"> - 0,0</w:t>
      </w:r>
      <w:r w:rsidR="00E2257C" w:rsidRPr="006B45B6">
        <w:rPr>
          <w:rFonts w:ascii="Arial Narrow" w:hAnsi="Arial Narrow"/>
          <w:sz w:val="22"/>
          <w:szCs w:val="22"/>
        </w:rPr>
        <w:t>2</w:t>
      </w:r>
      <w:r w:rsidR="00503AC4">
        <w:rPr>
          <w:rFonts w:ascii="Arial Narrow" w:hAnsi="Arial Narrow"/>
          <w:sz w:val="22"/>
          <w:szCs w:val="22"/>
        </w:rPr>
        <w:t>4</w:t>
      </w:r>
    </w:p>
    <w:p w:rsidR="00930A93" w:rsidRPr="006B45B6" w:rsidRDefault="00E2257C" w:rsidP="00930A93">
      <w:pPr>
        <w:ind w:left="720"/>
        <w:rPr>
          <w:rFonts w:ascii="Arial Narrow" w:hAnsi="Arial Narrow"/>
          <w:sz w:val="22"/>
          <w:szCs w:val="22"/>
        </w:rPr>
      </w:pPr>
      <w:r w:rsidRPr="006B45B6">
        <w:rPr>
          <w:rFonts w:ascii="Arial Narrow" w:hAnsi="Arial Narrow"/>
          <w:sz w:val="22"/>
          <w:szCs w:val="22"/>
        </w:rPr>
        <w:t>betonová dlažba</w:t>
      </w:r>
      <w:r w:rsidR="00930A93" w:rsidRPr="006B45B6">
        <w:rPr>
          <w:rFonts w:ascii="Arial Narrow" w:hAnsi="Arial Narrow"/>
          <w:sz w:val="22"/>
          <w:szCs w:val="22"/>
        </w:rPr>
        <w:tab/>
      </w:r>
      <w:r w:rsidR="00930A93" w:rsidRPr="006B45B6">
        <w:rPr>
          <w:rFonts w:ascii="Arial Narrow" w:hAnsi="Arial Narrow"/>
          <w:sz w:val="22"/>
          <w:szCs w:val="22"/>
        </w:rPr>
        <w:tab/>
      </w:r>
      <w:r w:rsidR="00930A93" w:rsidRPr="006B45B6">
        <w:rPr>
          <w:rFonts w:ascii="Arial Narrow" w:hAnsi="Arial Narrow"/>
          <w:sz w:val="22"/>
          <w:szCs w:val="22"/>
        </w:rPr>
        <w:tab/>
        <w:t xml:space="preserve"> </w:t>
      </w:r>
      <w:r w:rsidR="00930A93" w:rsidRPr="006B45B6">
        <w:rPr>
          <w:rFonts w:ascii="Arial Narrow" w:hAnsi="Arial Narrow"/>
          <w:sz w:val="22"/>
          <w:szCs w:val="22"/>
        </w:rPr>
        <w:tab/>
        <w:t xml:space="preserve"> </w:t>
      </w:r>
      <w:r w:rsidR="00930A93" w:rsidRPr="006B45B6">
        <w:rPr>
          <w:rFonts w:ascii="Arial Narrow" w:hAnsi="Arial Narrow"/>
          <w:sz w:val="22"/>
          <w:szCs w:val="22"/>
        </w:rPr>
        <w:tab/>
      </w:r>
      <w:r w:rsidR="00930A93" w:rsidRPr="006B45B6">
        <w:rPr>
          <w:rFonts w:ascii="Arial Narrow" w:hAnsi="Arial Narrow"/>
          <w:sz w:val="22"/>
          <w:szCs w:val="22"/>
        </w:rPr>
        <w:tab/>
      </w:r>
      <w:r w:rsidR="00930A93" w:rsidRPr="006B45B6">
        <w:rPr>
          <w:rFonts w:ascii="Arial Narrow" w:hAnsi="Arial Narrow"/>
          <w:sz w:val="22"/>
          <w:szCs w:val="22"/>
        </w:rPr>
        <w:tab/>
      </w:r>
      <w:r w:rsidRPr="006B45B6">
        <w:rPr>
          <w:rFonts w:ascii="Arial Narrow" w:hAnsi="Arial Narrow"/>
          <w:sz w:val="22"/>
          <w:szCs w:val="22"/>
        </w:rPr>
        <w:t>1</w:t>
      </w:r>
      <w:r w:rsidR="00930A93" w:rsidRPr="006B45B6">
        <w:rPr>
          <w:rFonts w:ascii="Arial Narrow" w:hAnsi="Arial Narrow"/>
          <w:sz w:val="22"/>
          <w:szCs w:val="22"/>
        </w:rPr>
        <w:t>00 mm</w:t>
      </w:r>
    </w:p>
    <w:p w:rsidR="00930A93" w:rsidRPr="006B45B6" w:rsidRDefault="00E2257C" w:rsidP="00930A93">
      <w:pPr>
        <w:ind w:firstLine="709"/>
        <w:rPr>
          <w:rFonts w:ascii="Arial Narrow" w:hAnsi="Arial Narrow"/>
          <w:sz w:val="22"/>
          <w:szCs w:val="22"/>
          <w:u w:val="single"/>
        </w:rPr>
      </w:pPr>
      <w:r w:rsidRPr="006B45B6">
        <w:rPr>
          <w:rFonts w:ascii="Arial Narrow" w:hAnsi="Arial Narrow"/>
          <w:sz w:val="22"/>
          <w:szCs w:val="22"/>
          <w:u w:val="single"/>
        </w:rPr>
        <w:t>prosívka</w:t>
      </w:r>
      <w:r w:rsidRPr="006B45B6">
        <w:rPr>
          <w:rFonts w:ascii="Arial Narrow" w:hAnsi="Arial Narrow"/>
          <w:sz w:val="22"/>
          <w:szCs w:val="22"/>
          <w:u w:val="single"/>
        </w:rPr>
        <w:tab/>
      </w:r>
      <w:r w:rsidRPr="006B45B6">
        <w:rPr>
          <w:rFonts w:ascii="Arial Narrow" w:hAnsi="Arial Narrow"/>
          <w:sz w:val="22"/>
          <w:szCs w:val="22"/>
          <w:u w:val="single"/>
        </w:rPr>
        <w:tab/>
      </w:r>
      <w:r w:rsidR="00930A93" w:rsidRPr="006B45B6">
        <w:rPr>
          <w:rFonts w:ascii="Arial Narrow" w:hAnsi="Arial Narrow"/>
          <w:sz w:val="22"/>
          <w:szCs w:val="22"/>
          <w:u w:val="single"/>
        </w:rPr>
        <w:tab/>
      </w:r>
      <w:r w:rsidR="00930A93" w:rsidRPr="006B45B6">
        <w:rPr>
          <w:rFonts w:ascii="Arial Narrow" w:hAnsi="Arial Narrow"/>
          <w:sz w:val="22"/>
          <w:szCs w:val="22"/>
          <w:u w:val="single"/>
        </w:rPr>
        <w:tab/>
      </w:r>
      <w:r w:rsidR="00930A93" w:rsidRPr="006B45B6">
        <w:rPr>
          <w:rFonts w:ascii="Arial Narrow" w:hAnsi="Arial Narrow"/>
          <w:sz w:val="22"/>
          <w:szCs w:val="22"/>
          <w:u w:val="single"/>
        </w:rPr>
        <w:tab/>
      </w:r>
      <w:r w:rsidR="00930A93" w:rsidRPr="006B45B6">
        <w:rPr>
          <w:rFonts w:ascii="Arial Narrow" w:hAnsi="Arial Narrow"/>
          <w:sz w:val="22"/>
          <w:szCs w:val="22"/>
          <w:u w:val="single"/>
        </w:rPr>
        <w:tab/>
      </w:r>
      <w:r w:rsidR="00930A93" w:rsidRPr="006B45B6">
        <w:rPr>
          <w:rFonts w:ascii="Arial Narrow" w:hAnsi="Arial Narrow"/>
          <w:sz w:val="22"/>
          <w:szCs w:val="22"/>
          <w:u w:val="single"/>
        </w:rPr>
        <w:tab/>
      </w:r>
      <w:r w:rsidR="00930A93" w:rsidRPr="006B45B6">
        <w:rPr>
          <w:rFonts w:ascii="Arial Narrow" w:hAnsi="Arial Narrow"/>
          <w:sz w:val="22"/>
          <w:szCs w:val="22"/>
          <w:u w:val="single"/>
        </w:rPr>
        <w:tab/>
      </w:r>
      <w:r w:rsidRPr="006B45B6">
        <w:rPr>
          <w:rFonts w:ascii="Arial Narrow" w:hAnsi="Arial Narrow"/>
          <w:sz w:val="22"/>
          <w:szCs w:val="22"/>
          <w:u w:val="single"/>
        </w:rPr>
        <w:t>4</w:t>
      </w:r>
      <w:r w:rsidR="00930A93" w:rsidRPr="006B45B6">
        <w:rPr>
          <w:rFonts w:ascii="Arial Narrow" w:hAnsi="Arial Narrow"/>
          <w:sz w:val="22"/>
          <w:szCs w:val="22"/>
          <w:u w:val="single"/>
        </w:rPr>
        <w:t>00 mm</w:t>
      </w:r>
    </w:p>
    <w:p w:rsidR="00930A93" w:rsidRPr="006B45B6" w:rsidRDefault="00930A93" w:rsidP="00930A93">
      <w:pPr>
        <w:ind w:firstLine="357"/>
        <w:rPr>
          <w:rFonts w:ascii="Arial Narrow" w:hAnsi="Arial Narrow"/>
          <w:sz w:val="22"/>
          <w:szCs w:val="22"/>
        </w:rPr>
      </w:pPr>
      <w:r w:rsidRPr="006B45B6">
        <w:rPr>
          <w:rFonts w:ascii="Arial Narrow" w:hAnsi="Arial Narrow"/>
          <w:sz w:val="22"/>
          <w:szCs w:val="22"/>
        </w:rPr>
        <w:tab/>
        <w:t>celkem</w:t>
      </w:r>
      <w:r w:rsidRPr="006B45B6">
        <w:rPr>
          <w:rFonts w:ascii="Arial Narrow" w:hAnsi="Arial Narrow"/>
          <w:sz w:val="22"/>
          <w:szCs w:val="22"/>
        </w:rPr>
        <w:tab/>
      </w:r>
      <w:r w:rsidRPr="006B45B6">
        <w:rPr>
          <w:rFonts w:ascii="Arial Narrow" w:hAnsi="Arial Narrow"/>
          <w:sz w:val="22"/>
          <w:szCs w:val="22"/>
        </w:rPr>
        <w:tab/>
      </w:r>
      <w:r w:rsidRPr="006B45B6">
        <w:rPr>
          <w:rFonts w:ascii="Arial Narrow" w:hAnsi="Arial Narrow"/>
          <w:sz w:val="22"/>
          <w:szCs w:val="22"/>
        </w:rPr>
        <w:tab/>
      </w:r>
      <w:r w:rsidRPr="006B45B6">
        <w:rPr>
          <w:rFonts w:ascii="Arial Narrow" w:hAnsi="Arial Narrow"/>
          <w:sz w:val="22"/>
          <w:szCs w:val="22"/>
        </w:rPr>
        <w:tab/>
      </w:r>
      <w:r w:rsidRPr="006B45B6">
        <w:rPr>
          <w:rFonts w:ascii="Arial Narrow" w:hAnsi="Arial Narrow"/>
          <w:sz w:val="22"/>
          <w:szCs w:val="22"/>
        </w:rPr>
        <w:tab/>
        <w:t xml:space="preserve"> </w:t>
      </w:r>
      <w:r w:rsidRPr="006B45B6">
        <w:rPr>
          <w:rFonts w:ascii="Arial Narrow" w:hAnsi="Arial Narrow"/>
          <w:sz w:val="22"/>
          <w:szCs w:val="22"/>
        </w:rPr>
        <w:tab/>
      </w:r>
      <w:r w:rsidRPr="006B45B6">
        <w:rPr>
          <w:rFonts w:ascii="Arial Narrow" w:hAnsi="Arial Narrow"/>
          <w:sz w:val="22"/>
          <w:szCs w:val="22"/>
        </w:rPr>
        <w:tab/>
      </w:r>
      <w:r w:rsidRPr="006B45B6">
        <w:rPr>
          <w:rFonts w:ascii="Arial Narrow" w:hAnsi="Arial Narrow"/>
          <w:sz w:val="22"/>
          <w:szCs w:val="22"/>
        </w:rPr>
        <w:tab/>
      </w:r>
      <w:r w:rsidR="00E2257C" w:rsidRPr="006B45B6">
        <w:rPr>
          <w:rFonts w:ascii="Arial Narrow" w:hAnsi="Arial Narrow"/>
          <w:sz w:val="22"/>
          <w:szCs w:val="22"/>
        </w:rPr>
        <w:t>5</w:t>
      </w:r>
      <w:r w:rsidRPr="006B45B6">
        <w:rPr>
          <w:rFonts w:ascii="Arial Narrow" w:hAnsi="Arial Narrow"/>
          <w:sz w:val="22"/>
          <w:szCs w:val="22"/>
        </w:rPr>
        <w:t>00 mm</w:t>
      </w:r>
    </w:p>
    <w:p w:rsidR="00930A93" w:rsidRPr="006B45B6" w:rsidRDefault="00930A93" w:rsidP="00930A93">
      <w:pPr>
        <w:numPr>
          <w:ilvl w:val="0"/>
          <w:numId w:val="2"/>
        </w:numPr>
        <w:jc w:val="both"/>
        <w:rPr>
          <w:rFonts w:ascii="Arial Narrow" w:hAnsi="Arial Narrow"/>
          <w:sz w:val="22"/>
          <w:szCs w:val="22"/>
        </w:rPr>
      </w:pPr>
      <w:r w:rsidRPr="006B45B6">
        <w:rPr>
          <w:rFonts w:ascii="Arial Narrow" w:hAnsi="Arial Narrow"/>
          <w:sz w:val="22"/>
          <w:szCs w:val="22"/>
        </w:rPr>
        <w:lastRenderedPageBreak/>
        <w:t>km 0,0</w:t>
      </w:r>
      <w:r w:rsidR="00503AC4">
        <w:rPr>
          <w:rFonts w:ascii="Arial Narrow" w:hAnsi="Arial Narrow"/>
          <w:sz w:val="22"/>
          <w:szCs w:val="22"/>
        </w:rPr>
        <w:t>40</w:t>
      </w:r>
      <w:bookmarkStart w:id="81" w:name="_GoBack"/>
      <w:bookmarkEnd w:id="81"/>
      <w:r w:rsidRPr="006B45B6">
        <w:rPr>
          <w:rFonts w:ascii="Arial Narrow" w:hAnsi="Arial Narrow"/>
          <w:sz w:val="22"/>
          <w:szCs w:val="22"/>
        </w:rPr>
        <w:t xml:space="preserve"> - 0,</w:t>
      </w:r>
      <w:r w:rsidR="00E2257C" w:rsidRPr="006B45B6">
        <w:rPr>
          <w:rFonts w:ascii="Arial Narrow" w:hAnsi="Arial Narrow"/>
          <w:sz w:val="22"/>
          <w:szCs w:val="22"/>
        </w:rPr>
        <w:t>1</w:t>
      </w:r>
      <w:r w:rsidR="006B45B6">
        <w:rPr>
          <w:rFonts w:ascii="Arial Narrow" w:hAnsi="Arial Narrow"/>
          <w:sz w:val="22"/>
          <w:szCs w:val="22"/>
        </w:rPr>
        <w:t>4</w:t>
      </w:r>
      <w:r w:rsidR="00E2257C" w:rsidRPr="006B45B6">
        <w:rPr>
          <w:rFonts w:ascii="Arial Narrow" w:hAnsi="Arial Narrow"/>
          <w:sz w:val="22"/>
          <w:szCs w:val="22"/>
        </w:rPr>
        <w:t>5</w:t>
      </w:r>
    </w:p>
    <w:p w:rsidR="00930A93" w:rsidRPr="006B45B6" w:rsidRDefault="00930A93" w:rsidP="00930A93">
      <w:pPr>
        <w:ind w:left="720"/>
        <w:rPr>
          <w:rFonts w:ascii="Arial Narrow" w:hAnsi="Arial Narrow"/>
          <w:sz w:val="22"/>
          <w:szCs w:val="22"/>
        </w:rPr>
      </w:pPr>
      <w:r w:rsidRPr="006B45B6">
        <w:rPr>
          <w:rFonts w:ascii="Arial Narrow" w:hAnsi="Arial Narrow"/>
          <w:sz w:val="22"/>
          <w:szCs w:val="22"/>
        </w:rPr>
        <w:t>asfalt</w:t>
      </w:r>
      <w:r w:rsidRPr="006B45B6">
        <w:rPr>
          <w:rFonts w:ascii="Arial Narrow" w:hAnsi="Arial Narrow"/>
          <w:sz w:val="22"/>
          <w:szCs w:val="22"/>
        </w:rPr>
        <w:tab/>
      </w:r>
      <w:r w:rsidRPr="006B45B6">
        <w:rPr>
          <w:rFonts w:ascii="Arial Narrow" w:hAnsi="Arial Narrow"/>
          <w:sz w:val="22"/>
          <w:szCs w:val="22"/>
        </w:rPr>
        <w:tab/>
      </w:r>
      <w:r w:rsidRPr="006B45B6">
        <w:rPr>
          <w:rFonts w:ascii="Arial Narrow" w:hAnsi="Arial Narrow"/>
          <w:sz w:val="22"/>
          <w:szCs w:val="22"/>
        </w:rPr>
        <w:tab/>
      </w:r>
      <w:r w:rsidRPr="006B45B6">
        <w:rPr>
          <w:rFonts w:ascii="Arial Narrow" w:hAnsi="Arial Narrow"/>
          <w:sz w:val="22"/>
          <w:szCs w:val="22"/>
        </w:rPr>
        <w:tab/>
        <w:t xml:space="preserve"> </w:t>
      </w:r>
      <w:r w:rsidRPr="006B45B6">
        <w:rPr>
          <w:rFonts w:ascii="Arial Narrow" w:hAnsi="Arial Narrow"/>
          <w:sz w:val="22"/>
          <w:szCs w:val="22"/>
        </w:rPr>
        <w:tab/>
        <w:t xml:space="preserve"> </w:t>
      </w:r>
      <w:r w:rsidRPr="006B45B6">
        <w:rPr>
          <w:rFonts w:ascii="Arial Narrow" w:hAnsi="Arial Narrow"/>
          <w:sz w:val="22"/>
          <w:szCs w:val="22"/>
        </w:rPr>
        <w:tab/>
      </w:r>
      <w:r w:rsidRPr="006B45B6">
        <w:rPr>
          <w:rFonts w:ascii="Arial Narrow" w:hAnsi="Arial Narrow"/>
          <w:sz w:val="22"/>
          <w:szCs w:val="22"/>
        </w:rPr>
        <w:tab/>
      </w:r>
      <w:r w:rsidRPr="006B45B6">
        <w:rPr>
          <w:rFonts w:ascii="Arial Narrow" w:hAnsi="Arial Narrow"/>
          <w:sz w:val="22"/>
          <w:szCs w:val="22"/>
        </w:rPr>
        <w:tab/>
      </w:r>
      <w:r w:rsidR="00E2257C" w:rsidRPr="006B45B6">
        <w:rPr>
          <w:rFonts w:ascii="Arial Narrow" w:hAnsi="Arial Narrow"/>
          <w:sz w:val="22"/>
          <w:szCs w:val="22"/>
        </w:rPr>
        <w:t>35</w:t>
      </w:r>
      <w:r w:rsidRPr="006B45B6">
        <w:rPr>
          <w:rFonts w:ascii="Arial Narrow" w:hAnsi="Arial Narrow"/>
          <w:sz w:val="22"/>
          <w:szCs w:val="22"/>
        </w:rPr>
        <w:t>0 mm</w:t>
      </w:r>
    </w:p>
    <w:p w:rsidR="00930A93" w:rsidRPr="006B45B6" w:rsidRDefault="00930A93" w:rsidP="00930A93">
      <w:pPr>
        <w:ind w:firstLine="709"/>
        <w:rPr>
          <w:rFonts w:ascii="Arial Narrow" w:hAnsi="Arial Narrow"/>
          <w:sz w:val="22"/>
          <w:szCs w:val="22"/>
          <w:u w:val="single"/>
        </w:rPr>
      </w:pPr>
      <w:proofErr w:type="spellStart"/>
      <w:r w:rsidRPr="006B45B6">
        <w:rPr>
          <w:rFonts w:ascii="Arial Narrow" w:hAnsi="Arial Narrow"/>
          <w:sz w:val="22"/>
          <w:szCs w:val="22"/>
          <w:u w:val="single"/>
        </w:rPr>
        <w:t>makadam+beton</w:t>
      </w:r>
      <w:proofErr w:type="spellEnd"/>
      <w:r w:rsidRPr="006B45B6">
        <w:rPr>
          <w:rFonts w:ascii="Arial Narrow" w:hAnsi="Arial Narrow"/>
          <w:sz w:val="22"/>
          <w:szCs w:val="22"/>
          <w:u w:val="single"/>
        </w:rPr>
        <w:tab/>
      </w:r>
      <w:r w:rsidRPr="006B45B6">
        <w:rPr>
          <w:rFonts w:ascii="Arial Narrow" w:hAnsi="Arial Narrow"/>
          <w:sz w:val="22"/>
          <w:szCs w:val="22"/>
          <w:u w:val="single"/>
        </w:rPr>
        <w:tab/>
      </w:r>
      <w:r w:rsidRPr="006B45B6">
        <w:rPr>
          <w:rFonts w:ascii="Arial Narrow" w:hAnsi="Arial Narrow"/>
          <w:sz w:val="22"/>
          <w:szCs w:val="22"/>
          <w:u w:val="single"/>
        </w:rPr>
        <w:tab/>
      </w:r>
      <w:r w:rsidRPr="006B45B6">
        <w:rPr>
          <w:rFonts w:ascii="Arial Narrow" w:hAnsi="Arial Narrow"/>
          <w:sz w:val="22"/>
          <w:szCs w:val="22"/>
          <w:u w:val="single"/>
        </w:rPr>
        <w:tab/>
      </w:r>
      <w:r w:rsidRPr="006B45B6">
        <w:rPr>
          <w:rFonts w:ascii="Arial Narrow" w:hAnsi="Arial Narrow"/>
          <w:sz w:val="22"/>
          <w:szCs w:val="22"/>
          <w:u w:val="single"/>
        </w:rPr>
        <w:tab/>
      </w:r>
      <w:r w:rsidRPr="006B45B6">
        <w:rPr>
          <w:rFonts w:ascii="Arial Narrow" w:hAnsi="Arial Narrow"/>
          <w:sz w:val="22"/>
          <w:szCs w:val="22"/>
          <w:u w:val="single"/>
        </w:rPr>
        <w:tab/>
      </w:r>
      <w:r w:rsidRPr="006B45B6">
        <w:rPr>
          <w:rFonts w:ascii="Arial Narrow" w:hAnsi="Arial Narrow"/>
          <w:sz w:val="22"/>
          <w:szCs w:val="22"/>
          <w:u w:val="single"/>
        </w:rPr>
        <w:tab/>
      </w:r>
      <w:r w:rsidR="00E2257C" w:rsidRPr="006B45B6">
        <w:rPr>
          <w:rFonts w:ascii="Arial Narrow" w:hAnsi="Arial Narrow"/>
          <w:sz w:val="22"/>
          <w:szCs w:val="22"/>
          <w:u w:val="single"/>
        </w:rPr>
        <w:t>15</w:t>
      </w:r>
      <w:r w:rsidRPr="006B45B6">
        <w:rPr>
          <w:rFonts w:ascii="Arial Narrow" w:hAnsi="Arial Narrow"/>
          <w:sz w:val="22"/>
          <w:szCs w:val="22"/>
          <w:u w:val="single"/>
        </w:rPr>
        <w:t>0 mm</w:t>
      </w:r>
    </w:p>
    <w:p w:rsidR="00930A93" w:rsidRPr="006B45B6" w:rsidRDefault="00930A93" w:rsidP="00930A93">
      <w:pPr>
        <w:ind w:firstLine="357"/>
        <w:rPr>
          <w:rFonts w:ascii="Arial Narrow" w:hAnsi="Arial Narrow"/>
          <w:sz w:val="22"/>
          <w:szCs w:val="22"/>
        </w:rPr>
      </w:pPr>
      <w:r w:rsidRPr="006B45B6">
        <w:rPr>
          <w:rFonts w:ascii="Arial Narrow" w:hAnsi="Arial Narrow"/>
          <w:sz w:val="22"/>
          <w:szCs w:val="22"/>
        </w:rPr>
        <w:tab/>
        <w:t>celkem</w:t>
      </w:r>
      <w:r w:rsidRPr="006B45B6">
        <w:rPr>
          <w:rFonts w:ascii="Arial Narrow" w:hAnsi="Arial Narrow"/>
          <w:sz w:val="22"/>
          <w:szCs w:val="22"/>
        </w:rPr>
        <w:tab/>
      </w:r>
      <w:r w:rsidRPr="006B45B6">
        <w:rPr>
          <w:rFonts w:ascii="Arial Narrow" w:hAnsi="Arial Narrow"/>
          <w:sz w:val="22"/>
          <w:szCs w:val="22"/>
        </w:rPr>
        <w:tab/>
      </w:r>
      <w:r w:rsidRPr="006B45B6">
        <w:rPr>
          <w:rFonts w:ascii="Arial Narrow" w:hAnsi="Arial Narrow"/>
          <w:sz w:val="22"/>
          <w:szCs w:val="22"/>
        </w:rPr>
        <w:tab/>
      </w:r>
      <w:r w:rsidRPr="006B45B6">
        <w:rPr>
          <w:rFonts w:ascii="Arial Narrow" w:hAnsi="Arial Narrow"/>
          <w:sz w:val="22"/>
          <w:szCs w:val="22"/>
        </w:rPr>
        <w:tab/>
      </w:r>
      <w:r w:rsidRPr="006B45B6">
        <w:rPr>
          <w:rFonts w:ascii="Arial Narrow" w:hAnsi="Arial Narrow"/>
          <w:sz w:val="22"/>
          <w:szCs w:val="22"/>
        </w:rPr>
        <w:tab/>
        <w:t xml:space="preserve"> </w:t>
      </w:r>
      <w:r w:rsidRPr="006B45B6">
        <w:rPr>
          <w:rFonts w:ascii="Arial Narrow" w:hAnsi="Arial Narrow"/>
          <w:sz w:val="22"/>
          <w:szCs w:val="22"/>
        </w:rPr>
        <w:tab/>
      </w:r>
      <w:r w:rsidRPr="006B45B6">
        <w:rPr>
          <w:rFonts w:ascii="Arial Narrow" w:hAnsi="Arial Narrow"/>
          <w:sz w:val="22"/>
          <w:szCs w:val="22"/>
        </w:rPr>
        <w:tab/>
      </w:r>
      <w:r w:rsidRPr="006B45B6">
        <w:rPr>
          <w:rFonts w:ascii="Arial Narrow" w:hAnsi="Arial Narrow"/>
          <w:sz w:val="22"/>
          <w:szCs w:val="22"/>
        </w:rPr>
        <w:tab/>
      </w:r>
      <w:r w:rsidR="00B933C1" w:rsidRPr="006B45B6">
        <w:rPr>
          <w:rFonts w:ascii="Arial Narrow" w:hAnsi="Arial Narrow"/>
          <w:sz w:val="22"/>
          <w:szCs w:val="22"/>
        </w:rPr>
        <w:t>5</w:t>
      </w:r>
      <w:r w:rsidRPr="006B45B6">
        <w:rPr>
          <w:rFonts w:ascii="Arial Narrow" w:hAnsi="Arial Narrow"/>
          <w:sz w:val="22"/>
          <w:szCs w:val="22"/>
        </w:rPr>
        <w:t>00 mm</w:t>
      </w:r>
    </w:p>
    <w:p w:rsidR="00930A93" w:rsidRPr="006B45B6" w:rsidRDefault="00930A93" w:rsidP="00930A93">
      <w:pPr>
        <w:pStyle w:val="Nadpis2"/>
        <w:jc w:val="both"/>
        <w:rPr>
          <w:rFonts w:ascii="Arial Narrow" w:hAnsi="Arial Narrow"/>
          <w:sz w:val="26"/>
          <w:szCs w:val="26"/>
        </w:rPr>
      </w:pPr>
      <w:bookmarkStart w:id="82" w:name="_Toc528912000"/>
      <w:bookmarkStart w:id="83" w:name="_Toc1473552"/>
      <w:bookmarkStart w:id="84" w:name="_Toc72157356"/>
      <w:bookmarkStart w:id="85" w:name="_Toc102482921"/>
      <w:r w:rsidRPr="006B45B6">
        <w:rPr>
          <w:rFonts w:ascii="Arial Narrow" w:hAnsi="Arial Narrow"/>
          <w:sz w:val="26"/>
          <w:szCs w:val="26"/>
        </w:rPr>
        <w:t>Kladení a uložení potrubí</w:t>
      </w:r>
      <w:bookmarkEnd w:id="68"/>
      <w:bookmarkEnd w:id="82"/>
      <w:bookmarkEnd w:id="83"/>
      <w:bookmarkEnd w:id="84"/>
      <w:bookmarkEnd w:id="85"/>
    </w:p>
    <w:p w:rsidR="00930A93" w:rsidRPr="006B45B6" w:rsidRDefault="00930A93" w:rsidP="00930A93">
      <w:pPr>
        <w:pStyle w:val="Nadpis3"/>
        <w:rPr>
          <w:rFonts w:ascii="Arial Narrow" w:hAnsi="Arial Narrow"/>
          <w:sz w:val="22"/>
          <w:szCs w:val="22"/>
        </w:rPr>
      </w:pPr>
      <w:bookmarkStart w:id="86" w:name="_Toc528912001"/>
      <w:bookmarkStart w:id="87" w:name="_Toc1473553"/>
      <w:bookmarkStart w:id="88" w:name="_Toc72157357"/>
      <w:bookmarkStart w:id="89" w:name="_Toc102482922"/>
      <w:r w:rsidRPr="006B45B6">
        <w:rPr>
          <w:rFonts w:ascii="Arial Narrow" w:hAnsi="Arial Narrow"/>
          <w:sz w:val="22"/>
          <w:szCs w:val="22"/>
        </w:rPr>
        <w:t>Kladení potrubí v otevřeném výkopu</w:t>
      </w:r>
      <w:bookmarkEnd w:id="86"/>
      <w:bookmarkEnd w:id="87"/>
      <w:bookmarkEnd w:id="88"/>
      <w:bookmarkEnd w:id="89"/>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 xml:space="preserve">Vodovodní potrubí z </w:t>
      </w:r>
      <w:r w:rsidRPr="006B45B6">
        <w:rPr>
          <w:rFonts w:ascii="Arial Narrow" w:hAnsi="Arial Narrow"/>
          <w:b/>
          <w:sz w:val="22"/>
          <w:szCs w:val="22"/>
        </w:rPr>
        <w:t>tvárné litiny</w:t>
      </w:r>
      <w:r w:rsidRPr="006B45B6">
        <w:rPr>
          <w:rFonts w:ascii="Arial Narrow" w:hAnsi="Arial Narrow"/>
          <w:sz w:val="22"/>
          <w:szCs w:val="22"/>
        </w:rPr>
        <w:t xml:space="preserve"> bude ukládáno do rýhy příslušné šířky. Dno rýhy bude zbaveno nerovností (max. 50 mm). Poté bude opatřeno zhutněnou vrstvou podsypu v </w:t>
      </w:r>
      <w:proofErr w:type="spellStart"/>
      <w:r w:rsidRPr="006B45B6">
        <w:rPr>
          <w:rFonts w:ascii="Arial Narrow" w:hAnsi="Arial Narrow"/>
          <w:sz w:val="22"/>
          <w:szCs w:val="22"/>
        </w:rPr>
        <w:t>tl</w:t>
      </w:r>
      <w:proofErr w:type="spellEnd"/>
      <w:r w:rsidRPr="006B45B6">
        <w:rPr>
          <w:rFonts w:ascii="Arial Narrow" w:hAnsi="Arial Narrow"/>
          <w:sz w:val="22"/>
          <w:szCs w:val="22"/>
        </w:rPr>
        <w:t xml:space="preserve">. 100 mm. </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V místě hrdel budou provedeny montážní jamky. Trouba musí přiléhat k podkladu v celé délce trouby. Potrubí bude spojováno hrdlovými spoji. V celé délce potrubí budou použity zámkové spoje s jištěním proti posunu. Místo, kde se nové potrubí napojuje na stávající hrdlové potrubí, musí být také zabezpečeno proti posunu stávajícího potrubí prefabrikovaným betonovým blokem.</w:t>
      </w:r>
    </w:p>
    <w:p w:rsidR="00930A93" w:rsidRPr="006B45B6" w:rsidRDefault="00930A93" w:rsidP="00930A93">
      <w:pPr>
        <w:pStyle w:val="AqpText0"/>
        <w:jc w:val="both"/>
        <w:rPr>
          <w:rFonts w:ascii="Arial Narrow" w:hAnsi="Arial Narrow"/>
          <w:sz w:val="22"/>
          <w:szCs w:val="22"/>
          <w:u w:val="single"/>
        </w:rPr>
      </w:pPr>
      <w:r w:rsidRPr="006B45B6">
        <w:rPr>
          <w:rFonts w:ascii="Arial Narrow" w:hAnsi="Arial Narrow"/>
          <w:sz w:val="22"/>
          <w:szCs w:val="22"/>
          <w:u w:val="single"/>
        </w:rPr>
        <w:t>Odvodnění rýhy</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V případě výskytu spodní vody ve stavební rýze zhotovitel na základovou spáru uloží vrstvu hutněného štěrku tloušťky minimálně 200 mm a provede drenážní rýhu, do které se položí drenážní trubka DN 100 obsypaná štěrkem. Na drenážní vrstvu hutněného štěrku bude položena separační geotextílie 300 g/m2. Na tuto drenážní vrstvu bude provedeno lože pod potrubí (podsyp). Při pokládce potrubí musí být zajištěno odvodnění výkopu.</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Instalovanou podélnou odvodňovací drenáž ve dně výkopu musí zhotovitel po ukončení pokládky potrubí zaslepit. Po skončení stavby nesmí zůstat v podzemí žádný podélný ani příčný odvodňovací prvek, který by mohl ovlivňovat proudění podzemní vody v dané lokalitě.</w:t>
      </w:r>
    </w:p>
    <w:p w:rsidR="00930A93" w:rsidRPr="006B45B6" w:rsidRDefault="00930A93" w:rsidP="00930A93">
      <w:pPr>
        <w:pStyle w:val="Nadpis3"/>
        <w:rPr>
          <w:rFonts w:ascii="Arial Narrow" w:hAnsi="Arial Narrow"/>
          <w:sz w:val="22"/>
          <w:szCs w:val="22"/>
        </w:rPr>
      </w:pPr>
      <w:bookmarkStart w:id="90" w:name="_Toc528912002"/>
      <w:bookmarkStart w:id="91" w:name="_Toc1473554"/>
      <w:bookmarkStart w:id="92" w:name="_Toc72157358"/>
      <w:bookmarkStart w:id="93" w:name="_Toc102482923"/>
      <w:r w:rsidRPr="006B45B6">
        <w:rPr>
          <w:rFonts w:ascii="Arial Narrow" w:hAnsi="Arial Narrow"/>
          <w:sz w:val="22"/>
          <w:szCs w:val="22"/>
        </w:rPr>
        <w:t>Spojování potrubí</w:t>
      </w:r>
      <w:bookmarkEnd w:id="69"/>
      <w:bookmarkEnd w:id="90"/>
      <w:bookmarkEnd w:id="91"/>
      <w:bookmarkEnd w:id="92"/>
      <w:bookmarkEnd w:id="93"/>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Spojování potrubí bude prováděno dle předpisů výrobce potrubí, budou používány spojovací prvky podle typu spoje a podle technologických předpisů montáže příslušných trubních materiálů.</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 xml:space="preserve">Základním typem spojení </w:t>
      </w:r>
      <w:r w:rsidRPr="006B45B6">
        <w:rPr>
          <w:rFonts w:ascii="Arial Narrow" w:hAnsi="Arial Narrow"/>
          <w:b/>
          <w:sz w:val="22"/>
          <w:szCs w:val="22"/>
        </w:rPr>
        <w:t>litinových trub</w:t>
      </w:r>
      <w:r w:rsidRPr="006B45B6">
        <w:rPr>
          <w:rFonts w:ascii="Arial Narrow" w:hAnsi="Arial Narrow"/>
          <w:sz w:val="22"/>
          <w:szCs w:val="22"/>
        </w:rPr>
        <w:t xml:space="preserve"> jsou spoje hrdlové těsněné pryžovým kroužkem a přírubové s plochým těsněním s kovovou vložkou.</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Potrubí z tlakových trub z tvárné litiny bude spojováno hrdlovými spoji. Hrdlové tvarovky a potrubí bude v místech změn směru (kolen), změn profilů a odbočení jištěno proti posunu zámkovými spoji Místo, kde se navržené potrubí napojuje na stávající hrdlové potrubí, musí být také zabezpečeno proti posunu stávajícího potrubí prefabrikovaným betonovým blokem.</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Zámkové spoje a opěrné bloky musí být osazené před tlakovou zkouškou.</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Na přírubových spojích budou všechny šrouby a podložky z nerezové oceli a matky budou mosazné. Závit bude opatřen speciální vazelínou pro nerezové šrouby – aby bylo zajištěno následné povolení matek. Pro přírubové spoje budou použity těsnění s kovovou vložkou.</w:t>
      </w:r>
    </w:p>
    <w:p w:rsidR="00930A93" w:rsidRPr="006B45B6" w:rsidRDefault="00930A93" w:rsidP="00930A93">
      <w:pPr>
        <w:pStyle w:val="AqpText0"/>
        <w:rPr>
          <w:rFonts w:ascii="Arial Narrow" w:hAnsi="Arial Narrow"/>
          <w:sz w:val="22"/>
          <w:szCs w:val="22"/>
        </w:rPr>
      </w:pPr>
      <w:r w:rsidRPr="006B45B6">
        <w:rPr>
          <w:rFonts w:ascii="Arial Narrow" w:hAnsi="Arial Narrow"/>
          <w:sz w:val="22"/>
          <w:szCs w:val="22"/>
        </w:rPr>
        <w:t>Potrubí a povrchy spojů musí být před zahájením a při provádění prací udržovány v naprosté čistotě.</w:t>
      </w:r>
    </w:p>
    <w:p w:rsidR="00930A93" w:rsidRPr="006B45B6" w:rsidRDefault="00930A93" w:rsidP="00930A93">
      <w:pPr>
        <w:pStyle w:val="Nadpis3"/>
        <w:rPr>
          <w:rFonts w:ascii="Arial Narrow" w:hAnsi="Arial Narrow"/>
          <w:sz w:val="22"/>
          <w:szCs w:val="22"/>
        </w:rPr>
      </w:pPr>
      <w:bookmarkStart w:id="94" w:name="_Toc513029160"/>
      <w:bookmarkStart w:id="95" w:name="_Toc528912003"/>
      <w:bookmarkStart w:id="96" w:name="_Toc1473555"/>
      <w:bookmarkStart w:id="97" w:name="_Toc72157359"/>
      <w:bookmarkStart w:id="98" w:name="_Toc102482924"/>
      <w:r w:rsidRPr="006B45B6">
        <w:rPr>
          <w:rFonts w:ascii="Arial Narrow" w:hAnsi="Arial Narrow"/>
          <w:sz w:val="22"/>
          <w:szCs w:val="22"/>
        </w:rPr>
        <w:t>Řezání trub</w:t>
      </w:r>
      <w:bookmarkEnd w:id="94"/>
      <w:bookmarkEnd w:id="95"/>
      <w:bookmarkEnd w:id="96"/>
      <w:bookmarkEnd w:id="97"/>
      <w:bookmarkEnd w:id="98"/>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Řezání trub bude provedeno dle pokynů výrobce tak, aby bylo umožněno dokonalé spojení trub.</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Trouby, které se při stavbě zkracují, musí mít řez hladký a kolmý na osu trouby. Konce zkracovaných trub musí být před použitím upravené do tvaru předepsaného pro montáž trubního materiálu a povrchově ošetřené podle předpisů výrobce potrubí.</w:t>
      </w:r>
    </w:p>
    <w:p w:rsidR="00930A93" w:rsidRPr="006B45B6" w:rsidRDefault="00930A93" w:rsidP="00930A93">
      <w:pPr>
        <w:pStyle w:val="Nadpis2"/>
        <w:jc w:val="both"/>
        <w:rPr>
          <w:rFonts w:ascii="Arial Narrow" w:hAnsi="Arial Narrow"/>
          <w:sz w:val="26"/>
          <w:szCs w:val="26"/>
        </w:rPr>
      </w:pPr>
      <w:bookmarkStart w:id="99" w:name="_Toc168213738"/>
      <w:bookmarkStart w:id="100" w:name="_Toc214269175"/>
      <w:bookmarkStart w:id="101" w:name="_Toc391891826"/>
      <w:bookmarkStart w:id="102" w:name="_Toc423433526"/>
      <w:bookmarkStart w:id="103" w:name="_Toc447101706"/>
      <w:bookmarkStart w:id="104" w:name="_Toc528912004"/>
      <w:bookmarkStart w:id="105" w:name="_Toc1473556"/>
      <w:bookmarkStart w:id="106" w:name="_Toc72157360"/>
      <w:bookmarkStart w:id="107" w:name="_Toc102482925"/>
      <w:r w:rsidRPr="006B45B6">
        <w:rPr>
          <w:rFonts w:ascii="Arial Narrow" w:hAnsi="Arial Narrow"/>
          <w:sz w:val="26"/>
          <w:szCs w:val="26"/>
        </w:rPr>
        <w:lastRenderedPageBreak/>
        <w:t>Potrubní materiál</w:t>
      </w:r>
      <w:bookmarkEnd w:id="99"/>
      <w:r w:rsidRPr="006B45B6">
        <w:rPr>
          <w:rFonts w:ascii="Arial Narrow" w:hAnsi="Arial Narrow"/>
          <w:sz w:val="26"/>
          <w:szCs w:val="26"/>
        </w:rPr>
        <w:t>y</w:t>
      </w:r>
      <w:bookmarkEnd w:id="100"/>
      <w:bookmarkEnd w:id="101"/>
      <w:bookmarkEnd w:id="102"/>
      <w:bookmarkEnd w:id="103"/>
      <w:bookmarkEnd w:id="104"/>
      <w:bookmarkEnd w:id="105"/>
      <w:bookmarkEnd w:id="106"/>
      <w:bookmarkEnd w:id="107"/>
    </w:p>
    <w:p w:rsidR="00930A93" w:rsidRPr="006B45B6" w:rsidRDefault="00930A93" w:rsidP="00930A93">
      <w:pPr>
        <w:jc w:val="both"/>
        <w:rPr>
          <w:rFonts w:ascii="Arial Narrow" w:hAnsi="Arial Narrow"/>
          <w:color w:val="000000"/>
          <w:sz w:val="22"/>
          <w:szCs w:val="22"/>
        </w:rPr>
      </w:pPr>
      <w:r w:rsidRPr="006B45B6">
        <w:rPr>
          <w:rFonts w:ascii="Arial Narrow" w:hAnsi="Arial Narrow"/>
          <w:color w:val="000000"/>
          <w:sz w:val="22"/>
          <w:szCs w:val="22"/>
        </w:rPr>
        <w:t>Při výstavbě vodovodních řadů bude zhotovitel postupovat podle platných ČSN, EN, v souladu s platnou legislativou a Městskými standardy pro vodovodní síť města Brna.</w:t>
      </w:r>
    </w:p>
    <w:p w:rsidR="00930A93" w:rsidRPr="006B45B6" w:rsidRDefault="00930A93" w:rsidP="00930A93">
      <w:pPr>
        <w:jc w:val="both"/>
        <w:rPr>
          <w:rFonts w:ascii="Arial Narrow" w:hAnsi="Arial Narrow"/>
          <w:color w:val="000000"/>
          <w:sz w:val="22"/>
          <w:szCs w:val="22"/>
        </w:rPr>
      </w:pPr>
      <w:r w:rsidRPr="006B45B6">
        <w:rPr>
          <w:rFonts w:ascii="Arial Narrow" w:hAnsi="Arial Narrow"/>
          <w:color w:val="000000"/>
          <w:sz w:val="22"/>
          <w:szCs w:val="22"/>
        </w:rPr>
        <w:t>Ke všem výrobkům a materiálům přicházejícím do přímého styku s pitnou vodou budou doloženy platné certifikáty o jejich vhodnosti pro styk s pitnou vodou podle platných legislativních předpisů (Vyhláška č. 409/2005 Sb. o hygienických požadavcích na výrobky přicházející do přímého styku s vodou a na úpravu vody v platném znění). Certifikáty budou vydané akreditovaným zkušebním ústavem a budou mít platnost až do ukončení díla.</w:t>
      </w:r>
    </w:p>
    <w:p w:rsidR="00930A93" w:rsidRPr="006B45B6" w:rsidRDefault="00930A93" w:rsidP="00930A93">
      <w:pPr>
        <w:jc w:val="both"/>
        <w:rPr>
          <w:rFonts w:ascii="Arial Narrow" w:hAnsi="Arial Narrow"/>
          <w:color w:val="000000"/>
          <w:sz w:val="22"/>
          <w:szCs w:val="22"/>
        </w:rPr>
      </w:pPr>
      <w:r w:rsidRPr="006B45B6">
        <w:rPr>
          <w:rFonts w:ascii="Arial Narrow" w:hAnsi="Arial Narrow"/>
          <w:color w:val="000000"/>
          <w:sz w:val="22"/>
          <w:szCs w:val="22"/>
        </w:rPr>
        <w:t>Součástí dodávky a montáže vodovodních řadů budou také spoje, spojovací materiál, zámkové spoje (příp. opěrné bloky), kontrola ovladatelnosti armatur, kontrola funkčnosti identifikačního vodiče, tlakové zkoušky dle ČSN 75 5911, proplach potrubí (pokud bude potřeba opakovaný) zdravotně nezávadnou vodou, desinfekce potrubí, zkouška nezávadnosti vody akreditovanou laboratoří a závěrečná technická prohlídka vodního díla.</w:t>
      </w:r>
    </w:p>
    <w:p w:rsidR="00930A93" w:rsidRPr="006B45B6" w:rsidRDefault="00930A93" w:rsidP="00930A93">
      <w:pPr>
        <w:jc w:val="both"/>
        <w:rPr>
          <w:rFonts w:ascii="Arial Narrow" w:hAnsi="Arial Narrow"/>
          <w:color w:val="000000"/>
          <w:sz w:val="22"/>
          <w:szCs w:val="22"/>
        </w:rPr>
      </w:pPr>
      <w:r w:rsidRPr="006B45B6">
        <w:rPr>
          <w:rFonts w:ascii="Arial Narrow" w:hAnsi="Arial Narrow"/>
          <w:color w:val="000000"/>
          <w:sz w:val="22"/>
          <w:szCs w:val="22"/>
        </w:rPr>
        <w:t>Při výstavbě bude geodeticky zaměřena hloubka a poloha uložení potrubí a obslužných objektů pro následné vypracování dokumentace skutečného provedení.</w:t>
      </w:r>
    </w:p>
    <w:p w:rsidR="00930A93" w:rsidRPr="006B45B6" w:rsidRDefault="00930A93" w:rsidP="00930A93">
      <w:pPr>
        <w:jc w:val="both"/>
        <w:rPr>
          <w:rFonts w:ascii="Arial Narrow" w:hAnsi="Arial Narrow"/>
          <w:b/>
          <w:color w:val="000000"/>
          <w:sz w:val="22"/>
          <w:szCs w:val="22"/>
        </w:rPr>
      </w:pPr>
      <w:r w:rsidRPr="006B45B6">
        <w:rPr>
          <w:rFonts w:ascii="Arial Narrow" w:hAnsi="Arial Narrow"/>
          <w:b/>
          <w:color w:val="000000"/>
          <w:sz w:val="22"/>
          <w:szCs w:val="22"/>
        </w:rPr>
        <w:t>Potrubí z tvárné litiny s těžkou protikorozní ochranou</w:t>
      </w:r>
    </w:p>
    <w:p w:rsidR="00930A93" w:rsidRPr="006B45B6" w:rsidRDefault="00930A93" w:rsidP="00930A93">
      <w:pPr>
        <w:jc w:val="both"/>
        <w:rPr>
          <w:rFonts w:ascii="Arial Narrow" w:hAnsi="Arial Narrow"/>
          <w:color w:val="000000"/>
          <w:sz w:val="22"/>
          <w:szCs w:val="22"/>
        </w:rPr>
      </w:pPr>
      <w:r w:rsidRPr="006B45B6">
        <w:rPr>
          <w:rFonts w:ascii="Arial Narrow" w:hAnsi="Arial Narrow"/>
          <w:color w:val="000000"/>
          <w:sz w:val="22"/>
          <w:szCs w:val="22"/>
        </w:rPr>
        <w:t>Vnější povrchová ochrana TLT potrubí s těžkou protikorozní ochranou bude následující:</w:t>
      </w:r>
    </w:p>
    <w:p w:rsidR="00A4273B" w:rsidRPr="006B45B6" w:rsidRDefault="00A4273B" w:rsidP="00A4273B">
      <w:pPr>
        <w:pStyle w:val="Default"/>
        <w:spacing w:after="60"/>
        <w:jc w:val="both"/>
        <w:rPr>
          <w:rFonts w:ascii="Arial Narrow" w:eastAsia="Times New Roman" w:hAnsi="Arial Narrow"/>
          <w:sz w:val="22"/>
          <w:szCs w:val="22"/>
          <w:lang w:eastAsia="cs-CZ"/>
        </w:rPr>
      </w:pPr>
      <w:r w:rsidRPr="006B45B6">
        <w:rPr>
          <w:rFonts w:ascii="Arial Narrow" w:eastAsia="Times New Roman" w:hAnsi="Arial Narrow"/>
          <w:sz w:val="22"/>
          <w:szCs w:val="22"/>
          <w:lang w:eastAsia="cs-CZ"/>
        </w:rPr>
        <w:t>vrstva žárově nanášené slitiny zinku a hliníku s dalšími kovy nebo bez nich se střední hmotností zinku na jednotku plochy minimálně 400 g/m2 s vrchní krycí vrstvou a</w:t>
      </w:r>
    </w:p>
    <w:p w:rsidR="00A4273B" w:rsidRPr="006B45B6" w:rsidRDefault="00A4273B" w:rsidP="00A4273B">
      <w:pPr>
        <w:pStyle w:val="Default"/>
        <w:numPr>
          <w:ilvl w:val="0"/>
          <w:numId w:val="4"/>
        </w:numPr>
        <w:spacing w:after="60"/>
        <w:jc w:val="both"/>
        <w:rPr>
          <w:rFonts w:ascii="Arial Narrow" w:eastAsia="Times New Roman" w:hAnsi="Arial Narrow"/>
          <w:sz w:val="22"/>
          <w:szCs w:val="22"/>
          <w:lang w:eastAsia="cs-CZ"/>
        </w:rPr>
      </w:pPr>
      <w:r w:rsidRPr="006B45B6">
        <w:rPr>
          <w:rFonts w:ascii="Arial Narrow" w:eastAsia="Times New Roman" w:hAnsi="Arial Narrow"/>
          <w:sz w:val="22"/>
          <w:szCs w:val="22"/>
          <w:lang w:eastAsia="cs-CZ"/>
        </w:rPr>
        <w:t xml:space="preserve">zesílený homogenní vytlačovaný polyethylenový povlak standardní tloušťky dle tab. </w:t>
      </w:r>
      <w:proofErr w:type="gramStart"/>
      <w:r w:rsidRPr="006B45B6">
        <w:rPr>
          <w:rFonts w:ascii="Arial Narrow" w:eastAsia="Times New Roman" w:hAnsi="Arial Narrow"/>
          <w:sz w:val="22"/>
          <w:szCs w:val="22"/>
          <w:lang w:eastAsia="cs-CZ"/>
        </w:rPr>
        <w:t>č.2 bodu</w:t>
      </w:r>
      <w:proofErr w:type="gramEnd"/>
      <w:r w:rsidRPr="006B45B6">
        <w:rPr>
          <w:rFonts w:ascii="Arial Narrow" w:eastAsia="Times New Roman" w:hAnsi="Arial Narrow"/>
          <w:sz w:val="22"/>
          <w:szCs w:val="22"/>
          <w:lang w:eastAsia="cs-CZ"/>
        </w:rPr>
        <w:t xml:space="preserve"> 5.3.2. ČSN EN 14628 (1,8 – 3,5 mm dle DN trubky)</w:t>
      </w:r>
    </w:p>
    <w:p w:rsidR="00620D2C" w:rsidRPr="006B45B6" w:rsidRDefault="00620D2C" w:rsidP="00620D2C">
      <w:pPr>
        <w:pStyle w:val="Default"/>
        <w:spacing w:after="60"/>
        <w:ind w:left="1080"/>
        <w:jc w:val="both"/>
        <w:rPr>
          <w:rFonts w:ascii="Arial Narrow" w:eastAsia="Times New Roman" w:hAnsi="Arial Narrow"/>
          <w:sz w:val="22"/>
          <w:szCs w:val="22"/>
          <w:lang w:eastAsia="cs-CZ"/>
        </w:rPr>
      </w:pPr>
      <w:r w:rsidRPr="006B45B6">
        <w:rPr>
          <w:rFonts w:ascii="Arial Narrow" w:eastAsia="Times New Roman" w:hAnsi="Arial Narrow"/>
          <w:sz w:val="22"/>
          <w:szCs w:val="22"/>
          <w:lang w:eastAsia="cs-CZ"/>
        </w:rPr>
        <w:t>anebo</w:t>
      </w:r>
    </w:p>
    <w:p w:rsidR="00930A93" w:rsidRPr="006B45B6" w:rsidRDefault="00A4273B" w:rsidP="00A4273B">
      <w:pPr>
        <w:pStyle w:val="Default"/>
        <w:numPr>
          <w:ilvl w:val="0"/>
          <w:numId w:val="4"/>
        </w:numPr>
        <w:spacing w:after="60"/>
        <w:jc w:val="both"/>
        <w:rPr>
          <w:rFonts w:ascii="Arial Narrow" w:eastAsia="Times New Roman" w:hAnsi="Arial Narrow"/>
          <w:sz w:val="22"/>
          <w:szCs w:val="22"/>
          <w:lang w:eastAsia="cs-CZ"/>
        </w:rPr>
      </w:pPr>
      <w:r w:rsidRPr="006B45B6">
        <w:rPr>
          <w:rFonts w:ascii="Arial Narrow" w:eastAsia="Times New Roman" w:hAnsi="Arial Narrow"/>
          <w:sz w:val="22"/>
          <w:szCs w:val="22"/>
          <w:lang w:eastAsia="cs-CZ"/>
        </w:rPr>
        <w:t xml:space="preserve">zesílený homogenní polyuretanový povlak minimální tloušťky dle bodu 5.2.2. ČSN EN15189 (min. 700 </w:t>
      </w:r>
      <w:proofErr w:type="spellStart"/>
      <w:r w:rsidRPr="006B45B6">
        <w:rPr>
          <w:rFonts w:ascii="Arial Narrow" w:eastAsia="Times New Roman" w:hAnsi="Arial Narrow"/>
          <w:sz w:val="22"/>
          <w:szCs w:val="22"/>
          <w:lang w:eastAsia="cs-CZ"/>
        </w:rPr>
        <w:t>μm</w:t>
      </w:r>
      <w:proofErr w:type="spellEnd"/>
      <w:r w:rsidRPr="006B45B6">
        <w:rPr>
          <w:rFonts w:ascii="Arial Narrow" w:eastAsia="Times New Roman" w:hAnsi="Arial Narrow"/>
          <w:sz w:val="22"/>
          <w:szCs w:val="22"/>
          <w:lang w:eastAsia="cs-CZ"/>
        </w:rPr>
        <w:t>)</w:t>
      </w:r>
    </w:p>
    <w:p w:rsidR="00930A93" w:rsidRPr="006B45B6" w:rsidRDefault="00930A93" w:rsidP="00930A93">
      <w:pPr>
        <w:jc w:val="both"/>
        <w:rPr>
          <w:rFonts w:ascii="Arial Narrow" w:hAnsi="Arial Narrow"/>
          <w:color w:val="000000"/>
          <w:sz w:val="22"/>
          <w:szCs w:val="22"/>
        </w:rPr>
      </w:pPr>
      <w:r w:rsidRPr="006B45B6">
        <w:rPr>
          <w:rFonts w:ascii="Arial Narrow" w:hAnsi="Arial Narrow"/>
          <w:color w:val="000000"/>
          <w:sz w:val="22"/>
          <w:szCs w:val="22"/>
        </w:rPr>
        <w:t xml:space="preserve">Vnitřní povrchová ochrana bude </w:t>
      </w:r>
      <w:r w:rsidR="00A4273B" w:rsidRPr="006B45B6">
        <w:rPr>
          <w:rFonts w:ascii="Arial Narrow" w:hAnsi="Arial Narrow"/>
          <w:color w:val="000000"/>
          <w:sz w:val="22"/>
          <w:szCs w:val="22"/>
        </w:rPr>
        <w:t>odstředivě nanášená vrstva cementové vystýlky dle ČSN EN 545 - vysokopecní cement nebo struskoportlandský cement (vyráběné podle ČSN EN 197-1), při výrobě směsi cementové malty musí být dle ČSN EN 545 použita voda podle směrnice o pitné vodě 98/83/ES.</w:t>
      </w:r>
    </w:p>
    <w:p w:rsidR="00A4273B" w:rsidRPr="006B45B6" w:rsidRDefault="00A4273B" w:rsidP="00A4273B">
      <w:pPr>
        <w:jc w:val="both"/>
        <w:rPr>
          <w:rFonts w:ascii="Arial Narrow" w:hAnsi="Arial Narrow"/>
          <w:color w:val="000000"/>
          <w:sz w:val="22"/>
          <w:szCs w:val="22"/>
        </w:rPr>
      </w:pPr>
      <w:r w:rsidRPr="006B45B6">
        <w:rPr>
          <w:rFonts w:ascii="Arial Narrow" w:hAnsi="Arial Narrow"/>
          <w:color w:val="000000"/>
          <w:sz w:val="22"/>
          <w:szCs w:val="22"/>
        </w:rPr>
        <w:t xml:space="preserve">Tvarovky budou s vnější povrchovou ochrannou vrstvou epoxidu s min. </w:t>
      </w:r>
      <w:proofErr w:type="spellStart"/>
      <w:r w:rsidRPr="006B45B6">
        <w:rPr>
          <w:rFonts w:ascii="Arial Narrow" w:hAnsi="Arial Narrow"/>
          <w:color w:val="000000"/>
          <w:sz w:val="22"/>
          <w:szCs w:val="22"/>
        </w:rPr>
        <w:t>tl</w:t>
      </w:r>
      <w:proofErr w:type="spellEnd"/>
      <w:r w:rsidRPr="006B45B6">
        <w:rPr>
          <w:rFonts w:ascii="Arial Narrow" w:hAnsi="Arial Narrow"/>
          <w:color w:val="000000"/>
          <w:sz w:val="22"/>
          <w:szCs w:val="22"/>
        </w:rPr>
        <w:t xml:space="preserve">. 250 </w:t>
      </w:r>
      <w:r w:rsidRPr="006B45B6">
        <w:rPr>
          <w:rFonts w:ascii="Arial Narrow" w:hAnsi="Arial Narrow"/>
          <w:color w:val="000000"/>
          <w:sz w:val="22"/>
          <w:szCs w:val="22"/>
        </w:rPr>
        <w:t>m podle ČSN EN 14901, vnitřní fosfatizace zinkem s krycí epoxidovou vrstvou nanášenou kataforézou o síle min. 70 </w:t>
      </w:r>
      <w:proofErr w:type="spellStart"/>
      <w:r w:rsidRPr="006B45B6">
        <w:rPr>
          <w:rFonts w:ascii="Arial Narrow" w:hAnsi="Arial Narrow"/>
          <w:color w:val="000000"/>
          <w:sz w:val="22"/>
          <w:szCs w:val="22"/>
        </w:rPr>
        <w:t>μm</w:t>
      </w:r>
      <w:proofErr w:type="spellEnd"/>
      <w:r w:rsidRPr="006B45B6">
        <w:rPr>
          <w:rFonts w:ascii="Arial Narrow" w:hAnsi="Arial Narrow"/>
          <w:color w:val="000000"/>
          <w:sz w:val="22"/>
          <w:szCs w:val="22"/>
        </w:rPr>
        <w:t>.</w:t>
      </w:r>
    </w:p>
    <w:p w:rsidR="00930A93" w:rsidRPr="006B45B6" w:rsidRDefault="00930A93" w:rsidP="00930A93">
      <w:pPr>
        <w:jc w:val="both"/>
        <w:rPr>
          <w:rFonts w:ascii="Arial Narrow" w:hAnsi="Arial Narrow"/>
          <w:color w:val="000000"/>
          <w:sz w:val="22"/>
          <w:szCs w:val="22"/>
        </w:rPr>
      </w:pPr>
      <w:r w:rsidRPr="006B45B6">
        <w:rPr>
          <w:rFonts w:ascii="Arial Narrow" w:hAnsi="Arial Narrow"/>
          <w:color w:val="000000"/>
          <w:sz w:val="22"/>
          <w:szCs w:val="22"/>
        </w:rPr>
        <w:t>Všechny spoje u trub a tvarovek s těžkou protikorozní ochranou budou chráněny elastomerovou manžetou.</w:t>
      </w:r>
    </w:p>
    <w:p w:rsidR="00930A93" w:rsidRPr="006B45B6" w:rsidRDefault="00930A93" w:rsidP="00930A93">
      <w:pPr>
        <w:tabs>
          <w:tab w:val="left" w:pos="0"/>
        </w:tabs>
        <w:jc w:val="both"/>
        <w:rPr>
          <w:rFonts w:ascii="Arial Narrow" w:hAnsi="Arial Narrow"/>
          <w:color w:val="000000"/>
          <w:sz w:val="22"/>
          <w:szCs w:val="22"/>
        </w:rPr>
      </w:pPr>
      <w:r w:rsidRPr="006B45B6">
        <w:rPr>
          <w:rFonts w:ascii="Arial Narrow" w:hAnsi="Arial Narrow"/>
          <w:color w:val="000000"/>
          <w:sz w:val="22"/>
          <w:szCs w:val="22"/>
        </w:rPr>
        <w:t xml:space="preserve">Minimální tloušťky stěny litiny musí </w:t>
      </w:r>
      <w:proofErr w:type="gramStart"/>
      <w:r w:rsidRPr="006B45B6">
        <w:rPr>
          <w:rFonts w:ascii="Arial Narrow" w:hAnsi="Arial Narrow"/>
          <w:color w:val="000000"/>
          <w:sz w:val="22"/>
          <w:szCs w:val="22"/>
        </w:rPr>
        <w:t>být :</w:t>
      </w:r>
      <w:proofErr w:type="gramEnd"/>
    </w:p>
    <w:p w:rsidR="00930A93" w:rsidRPr="006B45B6" w:rsidRDefault="00A5228F" w:rsidP="00930A93">
      <w:pPr>
        <w:tabs>
          <w:tab w:val="left" w:pos="0"/>
        </w:tabs>
        <w:jc w:val="both"/>
        <w:rPr>
          <w:rFonts w:ascii="Arial Narrow" w:hAnsi="Arial Narrow"/>
          <w:color w:val="000000"/>
          <w:sz w:val="22"/>
          <w:szCs w:val="22"/>
        </w:rPr>
      </w:pPr>
      <w:r w:rsidRPr="006B45B6">
        <w:rPr>
          <w:rFonts w:ascii="Arial Narrow" w:hAnsi="Arial Narrow"/>
          <w:color w:val="000000"/>
          <w:sz w:val="22"/>
          <w:szCs w:val="22"/>
        </w:rPr>
        <w:t>DN 15</w:t>
      </w:r>
      <w:r w:rsidR="00930A93" w:rsidRPr="006B45B6">
        <w:rPr>
          <w:rFonts w:ascii="Arial Narrow" w:hAnsi="Arial Narrow"/>
          <w:color w:val="000000"/>
          <w:sz w:val="22"/>
          <w:szCs w:val="22"/>
        </w:rPr>
        <w:t xml:space="preserve">0, třída </w:t>
      </w:r>
      <w:proofErr w:type="spellStart"/>
      <w:r w:rsidR="00930A93" w:rsidRPr="006B45B6">
        <w:rPr>
          <w:rFonts w:ascii="Arial Narrow" w:hAnsi="Arial Narrow"/>
          <w:color w:val="000000"/>
          <w:sz w:val="22"/>
          <w:szCs w:val="22"/>
        </w:rPr>
        <w:t>Class</w:t>
      </w:r>
      <w:proofErr w:type="spellEnd"/>
      <w:r w:rsidR="00930A93" w:rsidRPr="006B45B6">
        <w:rPr>
          <w:rFonts w:ascii="Arial Narrow" w:hAnsi="Arial Narrow"/>
          <w:color w:val="000000"/>
          <w:sz w:val="22"/>
          <w:szCs w:val="22"/>
        </w:rPr>
        <w:t xml:space="preserve"> s tloušťkou stěny litiny min 4,7 mm</w:t>
      </w:r>
    </w:p>
    <w:p w:rsidR="00930A93" w:rsidRPr="006B45B6" w:rsidRDefault="00930A93" w:rsidP="00930A93">
      <w:pPr>
        <w:tabs>
          <w:tab w:val="left" w:pos="0"/>
        </w:tabs>
        <w:jc w:val="both"/>
        <w:rPr>
          <w:rFonts w:ascii="Arial Narrow" w:hAnsi="Arial Narrow"/>
          <w:color w:val="000000"/>
          <w:sz w:val="22"/>
          <w:szCs w:val="22"/>
        </w:rPr>
      </w:pPr>
      <w:r w:rsidRPr="006B45B6">
        <w:rPr>
          <w:rFonts w:ascii="Arial Narrow" w:hAnsi="Arial Narrow"/>
          <w:color w:val="000000"/>
          <w:sz w:val="22"/>
          <w:szCs w:val="22"/>
        </w:rPr>
        <w:t xml:space="preserve">DN </w:t>
      </w:r>
      <w:r w:rsidR="00A5228F" w:rsidRPr="006B45B6">
        <w:rPr>
          <w:rFonts w:ascii="Arial Narrow" w:hAnsi="Arial Narrow"/>
          <w:color w:val="000000"/>
          <w:sz w:val="22"/>
          <w:szCs w:val="22"/>
        </w:rPr>
        <w:t>20</w:t>
      </w:r>
      <w:r w:rsidRPr="006B45B6">
        <w:rPr>
          <w:rFonts w:ascii="Arial Narrow" w:hAnsi="Arial Narrow"/>
          <w:color w:val="000000"/>
          <w:sz w:val="22"/>
          <w:szCs w:val="22"/>
        </w:rPr>
        <w:t xml:space="preserve">0, třída </w:t>
      </w:r>
      <w:proofErr w:type="spellStart"/>
      <w:r w:rsidRPr="006B45B6">
        <w:rPr>
          <w:rFonts w:ascii="Arial Narrow" w:hAnsi="Arial Narrow"/>
          <w:color w:val="000000"/>
          <w:sz w:val="22"/>
          <w:szCs w:val="22"/>
        </w:rPr>
        <w:t>Class</w:t>
      </w:r>
      <w:proofErr w:type="spellEnd"/>
      <w:r w:rsidRPr="006B45B6">
        <w:rPr>
          <w:rFonts w:ascii="Arial Narrow" w:hAnsi="Arial Narrow"/>
          <w:color w:val="000000"/>
          <w:sz w:val="22"/>
          <w:szCs w:val="22"/>
        </w:rPr>
        <w:t xml:space="preserve"> </w:t>
      </w:r>
      <w:r w:rsidR="00A5228F" w:rsidRPr="006B45B6">
        <w:rPr>
          <w:rFonts w:ascii="Arial Narrow" w:hAnsi="Arial Narrow"/>
          <w:color w:val="000000"/>
          <w:sz w:val="22"/>
          <w:szCs w:val="22"/>
        </w:rPr>
        <w:t>s tloušťkou stěny litiny min 4,8</w:t>
      </w:r>
      <w:r w:rsidRPr="006B45B6">
        <w:rPr>
          <w:rFonts w:ascii="Arial Narrow" w:hAnsi="Arial Narrow"/>
          <w:color w:val="000000"/>
          <w:sz w:val="22"/>
          <w:szCs w:val="22"/>
        </w:rPr>
        <w:t xml:space="preserve"> mm</w:t>
      </w:r>
    </w:p>
    <w:p w:rsidR="00930A93" w:rsidRPr="006B45B6" w:rsidRDefault="00A5228F" w:rsidP="00930A93">
      <w:pPr>
        <w:tabs>
          <w:tab w:val="left" w:pos="0"/>
        </w:tabs>
        <w:jc w:val="both"/>
        <w:rPr>
          <w:rFonts w:ascii="Arial Narrow" w:hAnsi="Arial Narrow"/>
          <w:color w:val="000000"/>
          <w:sz w:val="22"/>
          <w:szCs w:val="22"/>
        </w:rPr>
      </w:pPr>
      <w:r w:rsidRPr="006B45B6">
        <w:rPr>
          <w:rFonts w:ascii="Arial Narrow" w:hAnsi="Arial Narrow"/>
          <w:color w:val="000000"/>
          <w:sz w:val="22"/>
          <w:szCs w:val="22"/>
        </w:rPr>
        <w:t>DN 5</w:t>
      </w:r>
      <w:r w:rsidR="00930A93" w:rsidRPr="006B45B6">
        <w:rPr>
          <w:rFonts w:ascii="Arial Narrow" w:hAnsi="Arial Narrow"/>
          <w:color w:val="000000"/>
          <w:sz w:val="22"/>
          <w:szCs w:val="22"/>
        </w:rPr>
        <w:t xml:space="preserve">00, třída </w:t>
      </w:r>
      <w:proofErr w:type="spellStart"/>
      <w:r w:rsidR="00930A93" w:rsidRPr="006B45B6">
        <w:rPr>
          <w:rFonts w:ascii="Arial Narrow" w:hAnsi="Arial Narrow"/>
          <w:color w:val="000000"/>
          <w:sz w:val="22"/>
          <w:szCs w:val="22"/>
        </w:rPr>
        <w:t>Class</w:t>
      </w:r>
      <w:proofErr w:type="spellEnd"/>
      <w:r w:rsidR="00930A93" w:rsidRPr="006B45B6">
        <w:rPr>
          <w:rFonts w:ascii="Arial Narrow" w:hAnsi="Arial Narrow"/>
          <w:color w:val="000000"/>
          <w:sz w:val="22"/>
          <w:szCs w:val="22"/>
        </w:rPr>
        <w:t xml:space="preserve"> s tloušťkou stěny litiny min </w:t>
      </w:r>
      <w:r w:rsidRPr="006B45B6">
        <w:rPr>
          <w:rFonts w:ascii="Arial Narrow" w:hAnsi="Arial Narrow"/>
          <w:color w:val="000000"/>
          <w:sz w:val="22"/>
          <w:szCs w:val="22"/>
        </w:rPr>
        <w:t>7,2</w:t>
      </w:r>
      <w:r w:rsidR="00930A93" w:rsidRPr="006B45B6">
        <w:rPr>
          <w:rFonts w:ascii="Arial Narrow" w:hAnsi="Arial Narrow"/>
          <w:color w:val="000000"/>
          <w:sz w:val="22"/>
          <w:szCs w:val="22"/>
        </w:rPr>
        <w:t xml:space="preserve"> mm</w:t>
      </w:r>
    </w:p>
    <w:p w:rsidR="00930A93" w:rsidRPr="006B45B6" w:rsidRDefault="00930A93" w:rsidP="00930A93">
      <w:pPr>
        <w:tabs>
          <w:tab w:val="left" w:pos="0"/>
        </w:tabs>
        <w:jc w:val="both"/>
        <w:rPr>
          <w:rFonts w:ascii="Arial Narrow" w:hAnsi="Arial Narrow"/>
          <w:sz w:val="22"/>
          <w:szCs w:val="22"/>
        </w:rPr>
      </w:pPr>
      <w:r w:rsidRPr="006B45B6">
        <w:rPr>
          <w:rFonts w:ascii="Arial Narrow" w:hAnsi="Arial Narrow"/>
          <w:sz w:val="22"/>
          <w:szCs w:val="22"/>
        </w:rPr>
        <w:t>Potrubí, tvarovky a armatury budou min. třídy PN 10.</w:t>
      </w:r>
    </w:p>
    <w:p w:rsidR="00930A93" w:rsidRPr="006B45B6" w:rsidRDefault="00930A93" w:rsidP="00930A93">
      <w:pPr>
        <w:tabs>
          <w:tab w:val="left" w:pos="0"/>
        </w:tabs>
        <w:jc w:val="both"/>
        <w:rPr>
          <w:rFonts w:ascii="Arial Narrow" w:hAnsi="Arial Narrow"/>
          <w:sz w:val="22"/>
          <w:szCs w:val="22"/>
        </w:rPr>
      </w:pPr>
      <w:r w:rsidRPr="006B45B6">
        <w:rPr>
          <w:rFonts w:ascii="Arial Narrow" w:hAnsi="Arial Narrow"/>
          <w:color w:val="000000"/>
          <w:sz w:val="22"/>
          <w:szCs w:val="22"/>
        </w:rPr>
        <w:t xml:space="preserve">Pro napojení volných konců nového potrubí na stávající potrubí uložené v zemi budou použity univerzální </w:t>
      </w:r>
      <w:r w:rsidRPr="006B45B6">
        <w:rPr>
          <w:rFonts w:ascii="Arial Narrow" w:hAnsi="Arial Narrow"/>
          <w:sz w:val="22"/>
          <w:szCs w:val="22"/>
        </w:rPr>
        <w:t>multitoleranční mechanické spojky s jištěním proti posunu. Pro přechod z volného konce potrubí na přírubový spoj budou použity spojky s jištěním proti posunu vhodné pro jednotlivé materiály potrubí.</w:t>
      </w:r>
    </w:p>
    <w:p w:rsidR="00930A93" w:rsidRPr="006B45B6" w:rsidRDefault="00930A93" w:rsidP="00930A93">
      <w:pPr>
        <w:jc w:val="both"/>
        <w:rPr>
          <w:rFonts w:ascii="Arial Narrow" w:hAnsi="Arial Narrow"/>
          <w:color w:val="000000"/>
          <w:sz w:val="22"/>
          <w:szCs w:val="22"/>
        </w:rPr>
      </w:pPr>
      <w:r w:rsidRPr="006B45B6">
        <w:rPr>
          <w:rFonts w:ascii="Arial Narrow" w:hAnsi="Arial Narrow"/>
          <w:color w:val="000000"/>
          <w:sz w:val="22"/>
          <w:szCs w:val="22"/>
        </w:rPr>
        <w:t>Jmenovité světlosti musí vyhovovat ČSN EN ISO 6708.</w:t>
      </w:r>
    </w:p>
    <w:p w:rsidR="00930A93" w:rsidRPr="006B45B6" w:rsidRDefault="00930A93" w:rsidP="00930A93">
      <w:pPr>
        <w:jc w:val="both"/>
        <w:rPr>
          <w:rFonts w:ascii="Arial Narrow" w:hAnsi="Arial Narrow"/>
          <w:color w:val="000000"/>
          <w:sz w:val="22"/>
          <w:szCs w:val="22"/>
        </w:rPr>
      </w:pPr>
      <w:r w:rsidRPr="006B45B6">
        <w:rPr>
          <w:rFonts w:ascii="Arial Narrow" w:hAnsi="Arial Narrow"/>
          <w:color w:val="000000"/>
          <w:sz w:val="22"/>
          <w:szCs w:val="22"/>
        </w:rPr>
        <w:t xml:space="preserve">Potrubí, spojovací materiál a tvarovky musí vyhovovat příslušným ČSN EN (především ČSN EN </w:t>
      </w:r>
      <w:smartTag w:uri="urn:schemas-microsoft-com:office:smarttags" w:element="metricconverter">
        <w:smartTagPr>
          <w:attr w:name="ProductID" w:val="12201 a"/>
        </w:smartTagPr>
        <w:r w:rsidRPr="006B45B6">
          <w:rPr>
            <w:rFonts w:ascii="Arial Narrow" w:hAnsi="Arial Narrow"/>
            <w:color w:val="000000"/>
            <w:sz w:val="22"/>
            <w:szCs w:val="22"/>
          </w:rPr>
          <w:t>12201 a</w:t>
        </w:r>
      </w:smartTag>
      <w:r w:rsidRPr="006B45B6">
        <w:rPr>
          <w:rFonts w:ascii="Arial Narrow" w:hAnsi="Arial Narrow"/>
          <w:color w:val="000000"/>
          <w:sz w:val="22"/>
          <w:szCs w:val="22"/>
        </w:rPr>
        <w:t xml:space="preserve"> ČSN EN 13244). </w:t>
      </w:r>
    </w:p>
    <w:p w:rsidR="00930A93" w:rsidRPr="006B45B6" w:rsidRDefault="00930A93" w:rsidP="00930A93">
      <w:pPr>
        <w:pStyle w:val="AqpNadpis4"/>
        <w:jc w:val="both"/>
        <w:rPr>
          <w:rFonts w:ascii="Arial Narrow" w:hAnsi="Arial Narrow"/>
          <w:sz w:val="22"/>
          <w:szCs w:val="22"/>
        </w:rPr>
      </w:pPr>
      <w:r w:rsidRPr="006B45B6">
        <w:rPr>
          <w:rFonts w:ascii="Arial Narrow" w:hAnsi="Arial Narrow"/>
          <w:sz w:val="22"/>
          <w:szCs w:val="22"/>
        </w:rPr>
        <w:t>Opěrné bloky, zámkové spoje</w:t>
      </w:r>
    </w:p>
    <w:p w:rsidR="00930A93" w:rsidRPr="005072CD" w:rsidRDefault="00930A93" w:rsidP="00930A93">
      <w:pPr>
        <w:jc w:val="both"/>
        <w:rPr>
          <w:rFonts w:ascii="Arial Narrow" w:hAnsi="Arial Narrow"/>
          <w:sz w:val="22"/>
          <w:szCs w:val="22"/>
        </w:rPr>
      </w:pPr>
      <w:r w:rsidRPr="006B45B6">
        <w:rPr>
          <w:rFonts w:ascii="Arial Narrow" w:hAnsi="Arial Narrow"/>
          <w:sz w:val="22"/>
          <w:szCs w:val="22"/>
        </w:rPr>
        <w:t xml:space="preserve">Potrubí z tlakových trub z tvárné litiny </w:t>
      </w:r>
      <w:r w:rsidRPr="005072CD">
        <w:rPr>
          <w:rFonts w:ascii="Arial Narrow" w:hAnsi="Arial Narrow"/>
          <w:sz w:val="22"/>
          <w:szCs w:val="22"/>
        </w:rPr>
        <w:t>bude spojováno hrdlovými spoji. Hrdlové tvarovky a potrubí bude v místech změn směru (kolen), změn profilů a odbočení jištěno proti posunu zámkovými spoji podle předpisu výrobce potrubí, případně betonovými bloky. Opěrné bloky, nebo zámkové spoje musí být osazené před tlakovou zkouškou.</w:t>
      </w:r>
    </w:p>
    <w:p w:rsidR="006B45B6" w:rsidRPr="006B45B6" w:rsidRDefault="006B45B6" w:rsidP="00930A93">
      <w:pPr>
        <w:jc w:val="both"/>
        <w:rPr>
          <w:rFonts w:ascii="Arial Narrow" w:hAnsi="Arial Narrow"/>
          <w:sz w:val="22"/>
          <w:szCs w:val="22"/>
        </w:rPr>
      </w:pPr>
      <w:r w:rsidRPr="005072CD">
        <w:rPr>
          <w:rFonts w:ascii="Arial Narrow" w:hAnsi="Arial Narrow"/>
          <w:sz w:val="22"/>
          <w:szCs w:val="22"/>
        </w:rPr>
        <w:t>Pro zajištění hrdlových spojů na stávajícím potrubí</w:t>
      </w:r>
      <w:r w:rsidR="005072CD">
        <w:rPr>
          <w:rFonts w:ascii="Arial Narrow" w:hAnsi="Arial Narrow"/>
          <w:sz w:val="22"/>
          <w:szCs w:val="22"/>
        </w:rPr>
        <w:t xml:space="preserve"> v místech napojení budou</w:t>
      </w:r>
      <w:r w:rsidR="005072CD" w:rsidRPr="005072CD">
        <w:rPr>
          <w:rFonts w:ascii="Arial Narrow" w:hAnsi="Arial Narrow"/>
          <w:sz w:val="22"/>
          <w:szCs w:val="22"/>
        </w:rPr>
        <w:t xml:space="preserve"> v </w:t>
      </w:r>
      <w:r w:rsidR="005072CD">
        <w:rPr>
          <w:rFonts w:ascii="Arial Narrow" w:hAnsi="Arial Narrow"/>
          <w:sz w:val="22"/>
          <w:szCs w:val="22"/>
        </w:rPr>
        <w:t>lomových</w:t>
      </w:r>
      <w:r w:rsidR="005072CD" w:rsidRPr="005072CD">
        <w:rPr>
          <w:rFonts w:ascii="Arial Narrow" w:hAnsi="Arial Narrow"/>
          <w:sz w:val="22"/>
          <w:szCs w:val="22"/>
        </w:rPr>
        <w:t xml:space="preserve"> </w:t>
      </w:r>
      <w:r w:rsidR="005072CD">
        <w:rPr>
          <w:rFonts w:ascii="Arial Narrow" w:hAnsi="Arial Narrow"/>
          <w:sz w:val="22"/>
          <w:szCs w:val="22"/>
        </w:rPr>
        <w:t>bodech</w:t>
      </w:r>
      <w:r w:rsidR="005072CD" w:rsidRPr="005072CD">
        <w:rPr>
          <w:rFonts w:ascii="Arial Narrow" w:hAnsi="Arial Narrow"/>
          <w:sz w:val="22"/>
          <w:szCs w:val="22"/>
        </w:rPr>
        <w:t xml:space="preserve"> proveden</w:t>
      </w:r>
      <w:r w:rsidR="005072CD">
        <w:rPr>
          <w:rFonts w:ascii="Arial Narrow" w:hAnsi="Arial Narrow"/>
          <w:sz w:val="22"/>
          <w:szCs w:val="22"/>
        </w:rPr>
        <w:t>é</w:t>
      </w:r>
      <w:r w:rsidR="005072CD" w:rsidRPr="005072CD">
        <w:rPr>
          <w:rFonts w:ascii="Arial Narrow" w:hAnsi="Arial Narrow"/>
          <w:sz w:val="22"/>
          <w:szCs w:val="22"/>
        </w:rPr>
        <w:t xml:space="preserve"> konstrukce ze silničních panelů včetně vyklínováním dřev</w:t>
      </w:r>
      <w:r w:rsidR="005072CD">
        <w:rPr>
          <w:rFonts w:ascii="Arial Narrow" w:hAnsi="Arial Narrow"/>
          <w:sz w:val="22"/>
          <w:szCs w:val="22"/>
        </w:rPr>
        <w:t>ěnými hranoly, po napuštění budou</w:t>
      </w:r>
      <w:r w:rsidR="005072CD" w:rsidRPr="005072CD">
        <w:rPr>
          <w:rFonts w:ascii="Arial Narrow" w:hAnsi="Arial Narrow"/>
          <w:sz w:val="22"/>
          <w:szCs w:val="22"/>
        </w:rPr>
        <w:t xml:space="preserve"> kolen</w:t>
      </w:r>
      <w:r w:rsidR="005072CD">
        <w:rPr>
          <w:rFonts w:ascii="Arial Narrow" w:hAnsi="Arial Narrow"/>
          <w:sz w:val="22"/>
          <w:szCs w:val="22"/>
        </w:rPr>
        <w:t>a zabetonována.</w:t>
      </w:r>
    </w:p>
    <w:p w:rsidR="00930A93" w:rsidRPr="006B45B6" w:rsidRDefault="00930A93" w:rsidP="00930A93">
      <w:pPr>
        <w:pStyle w:val="AqpNadpis4"/>
        <w:spacing w:before="120"/>
        <w:jc w:val="both"/>
        <w:rPr>
          <w:rFonts w:ascii="Arial Narrow" w:hAnsi="Arial Narrow"/>
          <w:sz w:val="22"/>
          <w:szCs w:val="22"/>
        </w:rPr>
      </w:pPr>
      <w:r w:rsidRPr="006B45B6">
        <w:rPr>
          <w:rFonts w:ascii="Arial Narrow" w:hAnsi="Arial Narrow"/>
          <w:sz w:val="22"/>
          <w:szCs w:val="22"/>
        </w:rPr>
        <w:lastRenderedPageBreak/>
        <w:t xml:space="preserve">Identifikační vodič, výstražná páska, identifikační </w:t>
      </w:r>
      <w:proofErr w:type="spellStart"/>
      <w:r w:rsidRPr="006B45B6">
        <w:rPr>
          <w:rFonts w:ascii="Arial Narrow" w:hAnsi="Arial Narrow"/>
          <w:sz w:val="22"/>
          <w:szCs w:val="22"/>
        </w:rPr>
        <w:t>markery</w:t>
      </w:r>
      <w:proofErr w:type="spellEnd"/>
    </w:p>
    <w:p w:rsidR="00930A93" w:rsidRPr="006B45B6" w:rsidRDefault="00930A93" w:rsidP="00930A93">
      <w:pPr>
        <w:jc w:val="both"/>
        <w:rPr>
          <w:rFonts w:ascii="Arial Narrow" w:hAnsi="Arial Narrow"/>
          <w:sz w:val="22"/>
          <w:szCs w:val="22"/>
        </w:rPr>
      </w:pPr>
      <w:r w:rsidRPr="006B45B6">
        <w:rPr>
          <w:rFonts w:ascii="Arial Narrow" w:hAnsi="Arial Narrow"/>
          <w:sz w:val="22"/>
          <w:szCs w:val="22"/>
        </w:rPr>
        <w:t>Ke všem potrubím budou připevněny identifikační vodiče 2 x 4 mm</w:t>
      </w:r>
      <w:r w:rsidRPr="006B45B6">
        <w:rPr>
          <w:rFonts w:ascii="Arial Narrow" w:hAnsi="Arial Narrow"/>
          <w:sz w:val="22"/>
          <w:szCs w:val="22"/>
          <w:vertAlign w:val="superscript"/>
        </w:rPr>
        <w:t>2</w:t>
      </w:r>
      <w:r w:rsidRPr="006B45B6">
        <w:rPr>
          <w:rFonts w:ascii="Arial Narrow" w:hAnsi="Arial Narrow"/>
          <w:sz w:val="22"/>
          <w:szCs w:val="22"/>
        </w:rPr>
        <w:t xml:space="preserve"> </w:t>
      </w:r>
      <w:proofErr w:type="spellStart"/>
      <w:r w:rsidRPr="006B45B6">
        <w:rPr>
          <w:rFonts w:ascii="Arial Narrow" w:hAnsi="Arial Narrow"/>
          <w:sz w:val="22"/>
          <w:szCs w:val="22"/>
        </w:rPr>
        <w:t>Cu</w:t>
      </w:r>
      <w:proofErr w:type="spellEnd"/>
      <w:r w:rsidRPr="006B45B6">
        <w:rPr>
          <w:rFonts w:ascii="Arial Narrow" w:hAnsi="Arial Narrow"/>
          <w:sz w:val="22"/>
          <w:szCs w:val="22"/>
        </w:rPr>
        <w:t xml:space="preserve"> umožňující pozdější vyhledání trub, který bude vyvedený do poklopů armatur. Signalizační vodič bude vodivě spojován pájením nebo lisováním pomocí trubičkové spojky a spoj zaizolován smršťovací hadicí. Vodič bude stejným způsobem propojen na stávající v případě napojení navrženého potrubí na stávající vodovodní řad. Protokol o ověření funkčnosti identifikačního vodiče bude předložen ke kolaudaci stavby.</w:t>
      </w:r>
    </w:p>
    <w:p w:rsidR="00930A93" w:rsidRPr="006B45B6" w:rsidRDefault="00930A93" w:rsidP="00930A93">
      <w:pPr>
        <w:jc w:val="both"/>
        <w:rPr>
          <w:rFonts w:ascii="Arial Narrow" w:hAnsi="Arial Narrow"/>
          <w:sz w:val="22"/>
          <w:szCs w:val="22"/>
        </w:rPr>
      </w:pPr>
      <w:r w:rsidRPr="006B45B6">
        <w:rPr>
          <w:rFonts w:ascii="Arial Narrow" w:hAnsi="Arial Narrow"/>
          <w:sz w:val="22"/>
          <w:szCs w:val="22"/>
        </w:rPr>
        <w:t>Do zásypu potrubí v otevřeném výkopu bude osazena ochranná výstražná páska ve výšce cca 40 cm nad budovaným potrubím. Bude modré barvy s nápisem „Pozor vodovod“ a v šířce min. 20 cm.</w:t>
      </w:r>
    </w:p>
    <w:p w:rsidR="00930A93" w:rsidRPr="006B45B6" w:rsidRDefault="00930A93" w:rsidP="00930A93">
      <w:pPr>
        <w:jc w:val="both"/>
        <w:rPr>
          <w:rFonts w:ascii="Arial Narrow" w:hAnsi="Arial Narrow"/>
          <w:sz w:val="22"/>
          <w:szCs w:val="22"/>
        </w:rPr>
      </w:pPr>
      <w:r w:rsidRPr="006B45B6">
        <w:rPr>
          <w:rFonts w:ascii="Arial Narrow" w:hAnsi="Arial Narrow"/>
          <w:sz w:val="22"/>
          <w:szCs w:val="22"/>
        </w:rPr>
        <w:t>Nad potrubím, ve vzdálenosti max. 50 m od sebe, u odboček a v lomových bodech bude max. 10 cm nad potrubím osazeno identifikační zařízení typu „</w:t>
      </w:r>
      <w:proofErr w:type="spellStart"/>
      <w:r w:rsidRPr="006B45B6">
        <w:rPr>
          <w:rFonts w:ascii="Arial Narrow" w:hAnsi="Arial Narrow"/>
          <w:sz w:val="22"/>
          <w:szCs w:val="22"/>
        </w:rPr>
        <w:t>marker</w:t>
      </w:r>
      <w:proofErr w:type="spellEnd"/>
      <w:r w:rsidRPr="006B45B6">
        <w:rPr>
          <w:rFonts w:ascii="Arial Narrow" w:hAnsi="Arial Narrow"/>
          <w:sz w:val="22"/>
          <w:szCs w:val="22"/>
        </w:rPr>
        <w:t>“.</w:t>
      </w:r>
    </w:p>
    <w:p w:rsidR="00930A93" w:rsidRPr="006B45B6" w:rsidRDefault="00930A93" w:rsidP="00930A93">
      <w:pPr>
        <w:jc w:val="both"/>
        <w:rPr>
          <w:rFonts w:ascii="Arial Narrow" w:hAnsi="Arial Narrow"/>
          <w:b/>
          <w:spacing w:val="20"/>
          <w:sz w:val="22"/>
          <w:szCs w:val="22"/>
        </w:rPr>
      </w:pPr>
      <w:r w:rsidRPr="006B45B6">
        <w:rPr>
          <w:rFonts w:ascii="Arial Narrow" w:hAnsi="Arial Narrow"/>
          <w:b/>
          <w:spacing w:val="20"/>
          <w:sz w:val="22"/>
          <w:szCs w:val="22"/>
        </w:rPr>
        <w:t>Orientační tabulky</w:t>
      </w:r>
    </w:p>
    <w:p w:rsidR="00930A93" w:rsidRPr="006B45B6" w:rsidRDefault="00930A93" w:rsidP="00930A93">
      <w:pPr>
        <w:jc w:val="both"/>
        <w:rPr>
          <w:rFonts w:ascii="Arial Narrow" w:hAnsi="Arial Narrow"/>
          <w:sz w:val="22"/>
          <w:szCs w:val="22"/>
        </w:rPr>
      </w:pPr>
      <w:r w:rsidRPr="006B45B6">
        <w:rPr>
          <w:rFonts w:ascii="Arial Narrow" w:hAnsi="Arial Narrow"/>
          <w:sz w:val="22"/>
          <w:szCs w:val="22"/>
        </w:rPr>
        <w:t>Šoupátka, hydranty, přípojkové navrtávací pasy a uzávěry, budou označeny plastovými orientačními tabulkami podle ČSN 75 5025, u hydrantů červené barvy, u šoupátek modré. Orientační tabulky se umisťují na viditelných místech v zastavěném území na zdi budov nebo na části plotu. Tabulky se umisťují do výše 1,8 až 2,5 m nad terén.</w:t>
      </w:r>
    </w:p>
    <w:p w:rsidR="00930A93" w:rsidRPr="006B45B6" w:rsidRDefault="00930A93" w:rsidP="00930A93">
      <w:pPr>
        <w:pStyle w:val="Nadpis2"/>
        <w:jc w:val="both"/>
        <w:rPr>
          <w:rFonts w:ascii="Arial Narrow" w:hAnsi="Arial Narrow"/>
          <w:sz w:val="26"/>
          <w:szCs w:val="26"/>
        </w:rPr>
      </w:pPr>
      <w:bookmarkStart w:id="108" w:name="_Toc513029162"/>
      <w:bookmarkStart w:id="109" w:name="_Toc528912005"/>
      <w:bookmarkStart w:id="110" w:name="_Toc1473557"/>
      <w:bookmarkStart w:id="111" w:name="_Toc72157361"/>
      <w:bookmarkStart w:id="112" w:name="_Toc102482926"/>
      <w:r w:rsidRPr="006B45B6">
        <w:rPr>
          <w:rFonts w:ascii="Arial Narrow" w:hAnsi="Arial Narrow"/>
          <w:sz w:val="26"/>
          <w:szCs w:val="26"/>
        </w:rPr>
        <w:t>Požadavky na výstavbu vodovodu</w:t>
      </w:r>
      <w:bookmarkEnd w:id="108"/>
      <w:bookmarkEnd w:id="109"/>
      <w:bookmarkEnd w:id="110"/>
      <w:bookmarkEnd w:id="111"/>
      <w:bookmarkEnd w:id="112"/>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Při výstavbě vodovodních řadů bude zhotovitel postupovat podle platných norem a v souladu s platnou legislativou.</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Ke všem výrobkům a materiálům přicházejícím do přímého styku s pitnou vodou musí zhotovitel doložit platné certifikáty o jejich vhodnosti pro styk s pitnou vodou podle platných legislativních předpisů (Vyhláška č. 409/2005 Sb. o hygienických požadavcích na výrobky přicházející do přímého styku s vodou a na úpravu vody v platném znění). Certifikáty budou vydané akreditovaným zkušebním ústavem a budou mít platnost až do ukončení díla.</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Trasa stávajícího vodovodu bude před započetím výkopových prací vytýčená jeho provozovatelem (zajistí zhotovitel) a skutečná poloha, materiál a dimenze potrubí bude ověřena ručně kopanými sondami zhotovitelem. Teprve po ověření těchto parametrů objedná zhotovitel materiál podle skutečnosti.</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Součástí dodávky a montáže potrubí budou také tlakové zkoušky, vyčištění potrubí, dezinfekce, proplachy potrubí pitnou vodou a krácené rozbory kvality vody akreditovanou laboratoří (pokud bude potřeba opakovaně). Před tlakovou zkouškovou předloží zhotovitel kladečské schéma zkoušeného úseku TDS a provozovateli k odsouhlasení.</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Potrubí, tvarovky, armatury a další součásti vodovodní sítě budou v materiálovém provedení odolném proti korozi. Všechny armatury z tvárné litiny budou opatřené těžkou protikorozní ochranou podle GSK.</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Pro napojení volných konců potrubí na stávající potrubí uložené v zemi budou použity univerzální multitoleranční mechanické spojky s jištěním proti posunu. Pro přechod z volného konce potrubí na přírubový spoj budou použity multitoleranční přírubové přechody s jištěním proti posunu vhodné pro jednotlivé materiály potrubí.</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Pro provizorní řady (obtoky), propoje, pro dočasné propojení navrženého a starého potrubí, pro tlakové zkoušky, proplachy a dezinfekce potrubí zhotovitel použije dočasně tvarovky, armatury a potrubí, které budou po dokončení prací demontované. Tyto tvarovky, potrubí a armatury nejsou specifikované v této dokumentaci, neboť jejich použití závisí na zvoleném způsobu a postupu prací zhotovitelem, avšak musí být zahrnuty v nabídkové ceně zhotovitele.</w:t>
      </w:r>
    </w:p>
    <w:p w:rsidR="00930A93" w:rsidRPr="006B45B6" w:rsidRDefault="00930A93" w:rsidP="00930A93">
      <w:pPr>
        <w:jc w:val="both"/>
        <w:rPr>
          <w:rFonts w:ascii="Arial Narrow" w:hAnsi="Arial Narrow"/>
          <w:b/>
          <w:spacing w:val="20"/>
          <w:sz w:val="22"/>
          <w:szCs w:val="22"/>
        </w:rPr>
      </w:pPr>
      <w:r w:rsidRPr="006B45B6">
        <w:rPr>
          <w:rFonts w:ascii="Arial Narrow" w:hAnsi="Arial Narrow"/>
          <w:b/>
          <w:spacing w:val="20"/>
          <w:sz w:val="22"/>
          <w:szCs w:val="22"/>
        </w:rPr>
        <w:t>Dezinfekce, proplach a kontrola kvality vody před uvedením do provozu</w:t>
      </w:r>
    </w:p>
    <w:p w:rsidR="00930A93" w:rsidRPr="006B45B6" w:rsidRDefault="00930A93" w:rsidP="00930A93">
      <w:pPr>
        <w:pStyle w:val="AqpText0"/>
        <w:jc w:val="both"/>
        <w:rPr>
          <w:rFonts w:ascii="Arial Narrow" w:hAnsi="Arial Narrow"/>
          <w:sz w:val="22"/>
          <w:szCs w:val="22"/>
          <w:u w:val="single"/>
        </w:rPr>
      </w:pPr>
      <w:r w:rsidRPr="006B45B6">
        <w:rPr>
          <w:rFonts w:ascii="Arial Narrow" w:hAnsi="Arial Narrow"/>
          <w:sz w:val="22"/>
          <w:szCs w:val="22"/>
          <w:u w:val="single"/>
        </w:rPr>
        <w:t>Dezinfekce a proplach potrubí</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Před propojením opraveného vodovodu na stávající vodovod musí být provedeno vyčištění, odkalení, dezinfekce, proplach a kontrola kvality vody (platí i pro provizorní vodovod). K čištění a proplachu musí být použita výhradně pitná voda.</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Dezinfekce se provede statickým postupem v souladu s ČSN EN 805. Pro dezinfekci lze použít chlornan sodný (</w:t>
      </w:r>
      <w:proofErr w:type="spellStart"/>
      <w:r w:rsidRPr="006B45B6">
        <w:rPr>
          <w:rFonts w:ascii="Arial Narrow" w:hAnsi="Arial Narrow"/>
          <w:sz w:val="22"/>
          <w:szCs w:val="22"/>
        </w:rPr>
        <w:t>NaClO</w:t>
      </w:r>
      <w:proofErr w:type="spellEnd"/>
      <w:r w:rsidRPr="006B45B6">
        <w:rPr>
          <w:rFonts w:ascii="Arial Narrow" w:hAnsi="Arial Narrow"/>
          <w:sz w:val="22"/>
          <w:szCs w:val="22"/>
        </w:rPr>
        <w:t>), v němž je obsah aktivního chloru cca 150 g/l, nebo roztok Sava, v němž je obsah aktivního chloru cca 50 g/l.</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V cisterně se z pitné vody a dezinfekčního prostředku připraví chlorová voda s obsahem volného chloru 25 mg/l, kterou bude následně naplněno potrubí v celé délce. Při potřebě většího množství chlorové vody (&gt;1000 l), pro větší úsek potrubí, je možné použít dávkovací čerpadlo dezinfekčního prostředku. Chlorová voda se v potrubí nechá působit min. 24 hodin.</w:t>
      </w:r>
    </w:p>
    <w:p w:rsidR="00930A93" w:rsidRDefault="00930A93" w:rsidP="00930A93">
      <w:pPr>
        <w:pStyle w:val="AqpText0"/>
        <w:jc w:val="both"/>
        <w:rPr>
          <w:rFonts w:ascii="Arial Narrow" w:hAnsi="Arial Narrow"/>
          <w:sz w:val="22"/>
          <w:szCs w:val="22"/>
        </w:rPr>
      </w:pPr>
      <w:r w:rsidRPr="006B45B6">
        <w:rPr>
          <w:rFonts w:ascii="Arial Narrow" w:hAnsi="Arial Narrow"/>
          <w:sz w:val="22"/>
          <w:szCs w:val="22"/>
        </w:rPr>
        <w:lastRenderedPageBreak/>
        <w:t>Po provedené dezinfekci se vodovodní potrubí opětovně propláchne pitnou vodou, aby se zajistilo, že zbytková koncentrace volného chloru ve vodě nepřekročí povolenou hranici pro pitnou vodu, tj. 0,3 mg/l.</w:t>
      </w:r>
    </w:p>
    <w:p w:rsidR="005072CD" w:rsidRPr="006B45B6" w:rsidRDefault="005072CD" w:rsidP="00930A93">
      <w:pPr>
        <w:pStyle w:val="AqpText0"/>
        <w:jc w:val="both"/>
        <w:rPr>
          <w:rFonts w:ascii="Arial Narrow" w:hAnsi="Arial Narrow"/>
          <w:sz w:val="22"/>
          <w:szCs w:val="22"/>
        </w:rPr>
      </w:pPr>
    </w:p>
    <w:p w:rsidR="00930A93" w:rsidRPr="006B45B6" w:rsidRDefault="00930A93" w:rsidP="00930A93">
      <w:pPr>
        <w:pStyle w:val="AqpText0"/>
        <w:jc w:val="both"/>
        <w:rPr>
          <w:rFonts w:ascii="Arial Narrow" w:hAnsi="Arial Narrow"/>
          <w:sz w:val="22"/>
          <w:szCs w:val="22"/>
          <w:u w:val="single"/>
        </w:rPr>
      </w:pPr>
      <w:r w:rsidRPr="006B45B6">
        <w:rPr>
          <w:rFonts w:ascii="Arial Narrow" w:hAnsi="Arial Narrow"/>
          <w:sz w:val="22"/>
          <w:szCs w:val="22"/>
          <w:u w:val="single"/>
        </w:rPr>
        <w:t>Kontrola kvality vody</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Po proplachu potrubí se na konci opravovaného potrubí odebere kontrolní vzorek pro kontrolu kvality pitné vody v rozsahu kráceného rozboru dle přílohy č. 5 vyhlášky 252/2004 Sb. v platném znění. Místo odběru kontrolního vzorku je nutné předem odsouhlasit se zástupcem provozovatele vodovodu.</w:t>
      </w:r>
    </w:p>
    <w:p w:rsidR="00930A93" w:rsidRPr="006B45B6" w:rsidRDefault="00930A93" w:rsidP="00930A93">
      <w:pPr>
        <w:pStyle w:val="AqpText0"/>
        <w:jc w:val="both"/>
        <w:rPr>
          <w:rFonts w:ascii="Arial Narrow" w:hAnsi="Arial Narrow"/>
          <w:sz w:val="22"/>
          <w:szCs w:val="22"/>
        </w:rPr>
      </w:pPr>
      <w:r w:rsidRPr="006B45B6">
        <w:rPr>
          <w:rFonts w:ascii="Arial Narrow" w:hAnsi="Arial Narrow"/>
          <w:sz w:val="22"/>
          <w:szCs w:val="22"/>
        </w:rPr>
        <w:t>Odběr kontrolního vzorku může být odebrán nejdříve po 24 hodinovém zdržení vody v provedené části potrubí, resp. 24 hodin po ukončení proplachu. Tato požadovaná časová prodleva je z důvodu prokázání, že v potrubí nedochází k pomnožení mikroorganismů.</w:t>
      </w:r>
    </w:p>
    <w:p w:rsidR="00930A93" w:rsidRPr="00207780" w:rsidRDefault="00930A93" w:rsidP="00930A93">
      <w:pPr>
        <w:pStyle w:val="AqpText0"/>
        <w:jc w:val="both"/>
        <w:rPr>
          <w:rFonts w:ascii="Arial Narrow" w:hAnsi="Arial Narrow"/>
          <w:sz w:val="22"/>
          <w:szCs w:val="22"/>
        </w:rPr>
      </w:pPr>
      <w:r w:rsidRPr="006B45B6">
        <w:rPr>
          <w:rFonts w:ascii="Arial Narrow" w:hAnsi="Arial Narrow"/>
          <w:sz w:val="22"/>
          <w:szCs w:val="22"/>
        </w:rPr>
        <w:t xml:space="preserve">Odběry vzorků vody a přepravu vzorků do laboratoře zajistí proškolený pracovník s platným certifikátem pro odběry vzorků akreditované laboratoře. Doporučuje se, aby odběry vzorků vody a rozbory vody objednal zhotovitel u provozovatele </w:t>
      </w:r>
      <w:r w:rsidRPr="00207780">
        <w:rPr>
          <w:rFonts w:ascii="Arial Narrow" w:hAnsi="Arial Narrow"/>
          <w:sz w:val="22"/>
          <w:szCs w:val="22"/>
        </w:rPr>
        <w:t>vodovodu.</w:t>
      </w:r>
    </w:p>
    <w:p w:rsidR="00930A93" w:rsidRPr="00207780" w:rsidRDefault="00930A93" w:rsidP="00930A93">
      <w:pPr>
        <w:pStyle w:val="Nadpis2"/>
        <w:jc w:val="both"/>
        <w:rPr>
          <w:rFonts w:ascii="Arial Narrow" w:hAnsi="Arial Narrow"/>
          <w:sz w:val="26"/>
          <w:szCs w:val="26"/>
        </w:rPr>
      </w:pPr>
      <w:bookmarkStart w:id="113" w:name="_Toc391891830"/>
      <w:bookmarkStart w:id="114" w:name="_Toc423433533"/>
      <w:bookmarkStart w:id="115" w:name="_Toc447101714"/>
      <w:bookmarkStart w:id="116" w:name="_Toc528912006"/>
      <w:bookmarkStart w:id="117" w:name="_Toc1473558"/>
      <w:bookmarkStart w:id="118" w:name="_Toc72157362"/>
      <w:bookmarkStart w:id="119" w:name="_Toc102482927"/>
      <w:bookmarkEnd w:id="48"/>
      <w:r w:rsidRPr="00207780">
        <w:rPr>
          <w:rFonts w:ascii="Arial Narrow" w:hAnsi="Arial Narrow"/>
          <w:sz w:val="26"/>
          <w:szCs w:val="26"/>
        </w:rPr>
        <w:t>Náhradní zásobení pitnou vodou</w:t>
      </w:r>
      <w:bookmarkEnd w:id="113"/>
      <w:bookmarkEnd w:id="114"/>
      <w:bookmarkEnd w:id="115"/>
      <w:bookmarkEnd w:id="116"/>
      <w:bookmarkEnd w:id="117"/>
      <w:bookmarkEnd w:id="118"/>
      <w:bookmarkEnd w:id="119"/>
    </w:p>
    <w:p w:rsidR="0067684F" w:rsidRPr="00207780" w:rsidRDefault="0067684F" w:rsidP="0067684F">
      <w:pPr>
        <w:ind w:right="-2"/>
        <w:jc w:val="both"/>
        <w:rPr>
          <w:rFonts w:ascii="Arial Narrow" w:hAnsi="Arial Narrow"/>
          <w:sz w:val="22"/>
          <w:szCs w:val="22"/>
        </w:rPr>
      </w:pPr>
      <w:r w:rsidRPr="00207780">
        <w:rPr>
          <w:rFonts w:ascii="Arial Narrow" w:hAnsi="Arial Narrow"/>
          <w:sz w:val="22"/>
          <w:szCs w:val="22"/>
        </w:rPr>
        <w:t xml:space="preserve">Náhradní zásobení není požadováno. </w:t>
      </w:r>
    </w:p>
    <w:p w:rsidR="00930A93" w:rsidRPr="00207780" w:rsidRDefault="00930A93" w:rsidP="006B45B6">
      <w:pPr>
        <w:ind w:right="-2"/>
        <w:jc w:val="both"/>
        <w:rPr>
          <w:rFonts w:ascii="Arial Narrow" w:hAnsi="Arial Narrow"/>
          <w:sz w:val="22"/>
          <w:szCs w:val="22"/>
        </w:rPr>
      </w:pPr>
      <w:r w:rsidRPr="00207780">
        <w:rPr>
          <w:rFonts w:ascii="Arial Narrow" w:hAnsi="Arial Narrow"/>
          <w:sz w:val="22"/>
          <w:szCs w:val="22"/>
        </w:rPr>
        <w:t>Odstávk</w:t>
      </w:r>
      <w:r w:rsidR="006B45B6" w:rsidRPr="00207780">
        <w:rPr>
          <w:rFonts w:ascii="Arial Narrow" w:hAnsi="Arial Narrow"/>
          <w:sz w:val="22"/>
          <w:szCs w:val="22"/>
        </w:rPr>
        <w:t>a</w:t>
      </w:r>
      <w:r w:rsidRPr="00207780">
        <w:rPr>
          <w:rFonts w:ascii="Arial Narrow" w:hAnsi="Arial Narrow"/>
          <w:sz w:val="22"/>
          <w:szCs w:val="22"/>
        </w:rPr>
        <w:t xml:space="preserve"> vodov</w:t>
      </w:r>
      <w:r w:rsidR="006B45B6" w:rsidRPr="00207780">
        <w:rPr>
          <w:rFonts w:ascii="Arial Narrow" w:hAnsi="Arial Narrow"/>
          <w:sz w:val="22"/>
          <w:szCs w:val="22"/>
        </w:rPr>
        <w:t>odního řadu bude provedena pro propojení nového potrubí</w:t>
      </w:r>
      <w:r w:rsidRPr="00207780">
        <w:rPr>
          <w:rFonts w:ascii="Arial Narrow" w:hAnsi="Arial Narrow"/>
          <w:sz w:val="22"/>
          <w:szCs w:val="22"/>
        </w:rPr>
        <w:t xml:space="preserve"> </w:t>
      </w:r>
      <w:r w:rsidR="006B45B6" w:rsidRPr="00207780">
        <w:rPr>
          <w:rFonts w:ascii="Arial Narrow" w:hAnsi="Arial Narrow"/>
          <w:sz w:val="22"/>
          <w:szCs w:val="22"/>
        </w:rPr>
        <w:t>n</w:t>
      </w:r>
      <w:r w:rsidRPr="00207780">
        <w:rPr>
          <w:rFonts w:ascii="Arial Narrow" w:hAnsi="Arial Narrow"/>
          <w:sz w:val="22"/>
          <w:szCs w:val="22"/>
        </w:rPr>
        <w:t xml:space="preserve">a stávající </w:t>
      </w:r>
      <w:r w:rsidR="006B45B6" w:rsidRPr="00207780">
        <w:rPr>
          <w:rFonts w:ascii="Arial Narrow" w:hAnsi="Arial Narrow"/>
          <w:sz w:val="22"/>
          <w:szCs w:val="22"/>
        </w:rPr>
        <w:t>vodovod</w:t>
      </w:r>
      <w:r w:rsidRPr="00207780">
        <w:rPr>
          <w:rFonts w:ascii="Arial Narrow" w:hAnsi="Arial Narrow"/>
          <w:sz w:val="22"/>
          <w:szCs w:val="22"/>
        </w:rPr>
        <w:t xml:space="preserve"> a odpojení star</w:t>
      </w:r>
      <w:r w:rsidR="006B45B6" w:rsidRPr="00207780">
        <w:rPr>
          <w:rFonts w:ascii="Arial Narrow" w:hAnsi="Arial Narrow"/>
          <w:sz w:val="22"/>
          <w:szCs w:val="22"/>
        </w:rPr>
        <w:t>ého</w:t>
      </w:r>
      <w:r w:rsidRPr="00207780">
        <w:rPr>
          <w:rFonts w:ascii="Arial Narrow" w:hAnsi="Arial Narrow"/>
          <w:sz w:val="22"/>
          <w:szCs w:val="22"/>
        </w:rPr>
        <w:t xml:space="preserve"> vodovodníh</w:t>
      </w:r>
      <w:r w:rsidR="006B45B6" w:rsidRPr="00207780">
        <w:rPr>
          <w:rFonts w:ascii="Arial Narrow" w:hAnsi="Arial Narrow"/>
          <w:sz w:val="22"/>
          <w:szCs w:val="22"/>
        </w:rPr>
        <w:t>o řadu, který</w:t>
      </w:r>
      <w:r w:rsidRPr="00207780">
        <w:rPr>
          <w:rFonts w:ascii="Arial Narrow" w:hAnsi="Arial Narrow"/>
          <w:sz w:val="22"/>
          <w:szCs w:val="22"/>
        </w:rPr>
        <w:t xml:space="preserve"> bud</w:t>
      </w:r>
      <w:r w:rsidR="006B45B6" w:rsidRPr="00207780">
        <w:rPr>
          <w:rFonts w:ascii="Arial Narrow" w:hAnsi="Arial Narrow"/>
          <w:sz w:val="22"/>
          <w:szCs w:val="22"/>
        </w:rPr>
        <w:t>e</w:t>
      </w:r>
      <w:r w:rsidRPr="00207780">
        <w:rPr>
          <w:rFonts w:ascii="Arial Narrow" w:hAnsi="Arial Narrow"/>
          <w:sz w:val="22"/>
          <w:szCs w:val="22"/>
        </w:rPr>
        <w:t xml:space="preserve"> odstaven z</w:t>
      </w:r>
      <w:r w:rsidR="006B45B6" w:rsidRPr="00207780">
        <w:rPr>
          <w:rFonts w:ascii="Arial Narrow" w:hAnsi="Arial Narrow"/>
          <w:sz w:val="22"/>
          <w:szCs w:val="22"/>
        </w:rPr>
        <w:t> </w:t>
      </w:r>
      <w:r w:rsidRPr="00207780">
        <w:rPr>
          <w:rFonts w:ascii="Arial Narrow" w:hAnsi="Arial Narrow"/>
          <w:sz w:val="22"/>
          <w:szCs w:val="22"/>
        </w:rPr>
        <w:t>provozu</w:t>
      </w:r>
      <w:r w:rsidR="006B45B6" w:rsidRPr="00207780">
        <w:rPr>
          <w:rFonts w:ascii="Arial Narrow" w:hAnsi="Arial Narrow"/>
          <w:sz w:val="22"/>
          <w:szCs w:val="22"/>
        </w:rPr>
        <w:t>.</w:t>
      </w:r>
    </w:p>
    <w:p w:rsidR="00930A93" w:rsidRPr="00207780" w:rsidRDefault="00930A93" w:rsidP="00930A93">
      <w:pPr>
        <w:ind w:right="-2"/>
        <w:jc w:val="both"/>
        <w:rPr>
          <w:rFonts w:ascii="Arial Narrow" w:hAnsi="Arial Narrow"/>
          <w:sz w:val="22"/>
          <w:szCs w:val="22"/>
        </w:rPr>
      </w:pPr>
      <w:r w:rsidRPr="00207780">
        <w:rPr>
          <w:rFonts w:ascii="Arial Narrow" w:hAnsi="Arial Narrow"/>
          <w:sz w:val="22"/>
          <w:szCs w:val="22"/>
        </w:rPr>
        <w:t xml:space="preserve">Zhotovitel bude při výstavbě postupovat tak, aby minimalizoval </w:t>
      </w:r>
      <w:r w:rsidR="006B45B6" w:rsidRPr="00207780">
        <w:rPr>
          <w:rFonts w:ascii="Arial Narrow" w:hAnsi="Arial Narrow"/>
          <w:sz w:val="22"/>
          <w:szCs w:val="22"/>
        </w:rPr>
        <w:t>dobu trvání odstávky.</w:t>
      </w:r>
    </w:p>
    <w:p w:rsidR="00930A93" w:rsidRPr="00207780" w:rsidRDefault="00930A93" w:rsidP="00930A93">
      <w:pPr>
        <w:ind w:right="-2"/>
        <w:jc w:val="both"/>
        <w:rPr>
          <w:rFonts w:ascii="Arial Narrow" w:hAnsi="Arial Narrow"/>
          <w:sz w:val="22"/>
          <w:szCs w:val="22"/>
        </w:rPr>
      </w:pPr>
      <w:r w:rsidRPr="00207780">
        <w:rPr>
          <w:rFonts w:ascii="Arial Narrow" w:hAnsi="Arial Narrow"/>
          <w:sz w:val="22"/>
          <w:szCs w:val="22"/>
        </w:rPr>
        <w:t>Všechny odstávky vodovodu zhotovitel v dostatečném předstihu (min. 15 pracovních dnů předem) dohodne s provozovatelem. Bez písemného souhlasu provozovatele zhotovitel neprovede žádnou odstávku vodovodu. Maximální možná výluka pro provádění odstávek je 18 hodin.</w:t>
      </w:r>
    </w:p>
    <w:p w:rsidR="00302AF3" w:rsidRPr="00207780" w:rsidRDefault="00302AF3" w:rsidP="00A4273B">
      <w:pPr>
        <w:spacing w:before="0"/>
        <w:ind w:left="714"/>
        <w:jc w:val="both"/>
        <w:rPr>
          <w:rFonts w:ascii="Arial Narrow" w:hAnsi="Arial Narrow"/>
          <w:sz w:val="22"/>
          <w:szCs w:val="22"/>
        </w:rPr>
      </w:pPr>
    </w:p>
    <w:p w:rsidR="00930A93" w:rsidRPr="00207780" w:rsidRDefault="00930A93" w:rsidP="00930A93">
      <w:pPr>
        <w:ind w:right="-341"/>
        <w:jc w:val="both"/>
        <w:rPr>
          <w:rFonts w:ascii="Arial Narrow" w:hAnsi="Arial Narrow"/>
          <w:b/>
          <w:sz w:val="22"/>
          <w:szCs w:val="22"/>
        </w:rPr>
      </w:pPr>
      <w:r w:rsidRPr="00207780">
        <w:rPr>
          <w:rFonts w:ascii="Arial Narrow" w:hAnsi="Arial Narrow"/>
          <w:b/>
          <w:sz w:val="22"/>
          <w:szCs w:val="22"/>
        </w:rPr>
        <w:t>RUŠENÍ STÁVAJÍCÍCH VODOVODNÍCH OBJEKTŮ</w:t>
      </w:r>
    </w:p>
    <w:p w:rsidR="00A5228F" w:rsidRPr="00207780" w:rsidRDefault="00A5228F" w:rsidP="00FD017D">
      <w:pPr>
        <w:ind w:right="-2"/>
        <w:jc w:val="both"/>
        <w:rPr>
          <w:rFonts w:ascii="Arial Narrow" w:hAnsi="Arial Narrow"/>
          <w:sz w:val="22"/>
          <w:szCs w:val="22"/>
        </w:rPr>
      </w:pPr>
      <w:r w:rsidRPr="00207780">
        <w:rPr>
          <w:rFonts w:ascii="Arial Narrow" w:hAnsi="Arial Narrow"/>
          <w:sz w:val="22"/>
          <w:szCs w:val="22"/>
        </w:rPr>
        <w:t xml:space="preserve">Rušené vodovodní potrubí bude zalito </w:t>
      </w:r>
      <w:proofErr w:type="spellStart"/>
      <w:r w:rsidRPr="00207780">
        <w:rPr>
          <w:rFonts w:ascii="Arial Narrow" w:hAnsi="Arial Narrow"/>
          <w:sz w:val="22"/>
          <w:szCs w:val="22"/>
        </w:rPr>
        <w:t>cementopopílkovou</w:t>
      </w:r>
      <w:proofErr w:type="spellEnd"/>
      <w:r w:rsidRPr="00207780">
        <w:rPr>
          <w:rFonts w:ascii="Arial Narrow" w:hAnsi="Arial Narrow"/>
          <w:sz w:val="22"/>
          <w:szCs w:val="22"/>
        </w:rPr>
        <w:t xml:space="preserve"> směsí a konce zrušených vodovodů (včetně každého přerušení a odbočky) budou zaslepeny popř. zabetonovány.</w:t>
      </w:r>
    </w:p>
    <w:p w:rsidR="00A5228F" w:rsidRPr="00207780" w:rsidRDefault="00A5228F" w:rsidP="00FD017D">
      <w:pPr>
        <w:ind w:right="-2"/>
        <w:jc w:val="both"/>
        <w:rPr>
          <w:rFonts w:ascii="Arial Narrow" w:hAnsi="Arial Narrow"/>
          <w:sz w:val="22"/>
          <w:szCs w:val="22"/>
        </w:rPr>
      </w:pPr>
      <w:r w:rsidRPr="00207780">
        <w:rPr>
          <w:rFonts w:ascii="Arial Narrow" w:hAnsi="Arial Narrow"/>
          <w:sz w:val="22"/>
          <w:szCs w:val="22"/>
        </w:rPr>
        <w:t xml:space="preserve">V místě </w:t>
      </w:r>
      <w:proofErr w:type="spellStart"/>
      <w:r w:rsidRPr="00207780">
        <w:rPr>
          <w:rFonts w:ascii="Arial Narrow" w:hAnsi="Arial Narrow"/>
          <w:sz w:val="22"/>
          <w:szCs w:val="22"/>
        </w:rPr>
        <w:t>propojů</w:t>
      </w:r>
      <w:proofErr w:type="spellEnd"/>
      <w:r w:rsidRPr="00207780">
        <w:rPr>
          <w:rFonts w:ascii="Arial Narrow" w:hAnsi="Arial Narrow"/>
          <w:sz w:val="22"/>
          <w:szCs w:val="22"/>
        </w:rPr>
        <w:t xml:space="preserve"> bude stávající potrubí vytěženo při výstavbě nového propoje a předáno oprávněné osobě s nakládáním s tímto odpadem.</w:t>
      </w:r>
    </w:p>
    <w:p w:rsidR="0067684F" w:rsidRPr="00207780" w:rsidRDefault="0067684F" w:rsidP="0067684F">
      <w:pPr>
        <w:pStyle w:val="Zkladntext"/>
        <w:spacing w:after="0" w:line="240" w:lineRule="auto"/>
        <w:rPr>
          <w:szCs w:val="22"/>
        </w:rPr>
      </w:pPr>
    </w:p>
    <w:tbl>
      <w:tblPr>
        <w:tblW w:w="375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535"/>
        <w:gridCol w:w="1223"/>
      </w:tblGrid>
      <w:tr w:rsidR="006B45B6" w:rsidRPr="00207780" w:rsidTr="006B45B6">
        <w:trPr>
          <w:trHeight w:val="300"/>
        </w:trPr>
        <w:tc>
          <w:tcPr>
            <w:tcW w:w="2535" w:type="dxa"/>
            <w:vMerge w:val="restart"/>
            <w:shd w:val="clear" w:color="000000" w:fill="D7E4BC"/>
            <w:noWrap/>
            <w:vAlign w:val="center"/>
          </w:tcPr>
          <w:p w:rsidR="006B45B6" w:rsidRPr="00207780" w:rsidRDefault="006B45B6" w:rsidP="00435F91">
            <w:pPr>
              <w:rPr>
                <w:rFonts w:ascii="Arial Narrow" w:hAnsi="Arial Narrow"/>
                <w:b/>
                <w:sz w:val="22"/>
                <w:szCs w:val="22"/>
              </w:rPr>
            </w:pPr>
            <w:r w:rsidRPr="00207780">
              <w:rPr>
                <w:rFonts w:ascii="Arial Narrow" w:hAnsi="Arial Narrow"/>
                <w:b/>
                <w:sz w:val="22"/>
                <w:szCs w:val="22"/>
              </w:rPr>
              <w:t>Název řadu</w:t>
            </w:r>
          </w:p>
        </w:tc>
        <w:tc>
          <w:tcPr>
            <w:tcW w:w="1223" w:type="dxa"/>
            <w:shd w:val="clear" w:color="000000" w:fill="D7E4BC"/>
            <w:vAlign w:val="center"/>
          </w:tcPr>
          <w:p w:rsidR="006B45B6" w:rsidRPr="00207780" w:rsidRDefault="006B45B6" w:rsidP="00435F91">
            <w:pPr>
              <w:jc w:val="center"/>
              <w:rPr>
                <w:rFonts w:ascii="Arial Narrow" w:hAnsi="Arial Narrow"/>
                <w:b/>
                <w:sz w:val="22"/>
                <w:szCs w:val="22"/>
              </w:rPr>
            </w:pPr>
            <w:r w:rsidRPr="00207780">
              <w:rPr>
                <w:rFonts w:ascii="Arial Narrow" w:hAnsi="Arial Narrow"/>
                <w:b/>
                <w:sz w:val="22"/>
                <w:szCs w:val="22"/>
              </w:rPr>
              <w:t>Tvárná litina</w:t>
            </w:r>
          </w:p>
        </w:tc>
      </w:tr>
      <w:tr w:rsidR="006B45B6" w:rsidRPr="00207780" w:rsidTr="006B45B6">
        <w:trPr>
          <w:trHeight w:val="315"/>
        </w:trPr>
        <w:tc>
          <w:tcPr>
            <w:tcW w:w="2535" w:type="dxa"/>
            <w:vMerge/>
            <w:vAlign w:val="center"/>
          </w:tcPr>
          <w:p w:rsidR="006B45B6" w:rsidRPr="00207780" w:rsidRDefault="006B45B6" w:rsidP="00435F91">
            <w:pPr>
              <w:rPr>
                <w:rFonts w:ascii="Arial Narrow" w:hAnsi="Arial Narrow"/>
                <w:sz w:val="22"/>
                <w:szCs w:val="22"/>
              </w:rPr>
            </w:pPr>
          </w:p>
        </w:tc>
        <w:tc>
          <w:tcPr>
            <w:tcW w:w="1223" w:type="dxa"/>
            <w:shd w:val="clear" w:color="auto" w:fill="D6E3BC" w:themeFill="accent3" w:themeFillTint="66"/>
          </w:tcPr>
          <w:p w:rsidR="006B45B6" w:rsidRPr="00207780" w:rsidRDefault="006B45B6" w:rsidP="00435F91">
            <w:pPr>
              <w:jc w:val="center"/>
              <w:rPr>
                <w:rFonts w:ascii="Arial Narrow" w:hAnsi="Arial Narrow"/>
                <w:b/>
                <w:sz w:val="22"/>
                <w:szCs w:val="22"/>
              </w:rPr>
            </w:pPr>
            <w:r w:rsidRPr="00207780">
              <w:rPr>
                <w:rFonts w:ascii="Arial Narrow" w:hAnsi="Arial Narrow"/>
                <w:b/>
                <w:sz w:val="22"/>
                <w:szCs w:val="22"/>
              </w:rPr>
              <w:t>DN 500</w:t>
            </w:r>
          </w:p>
        </w:tc>
      </w:tr>
      <w:tr w:rsidR="006B45B6" w:rsidRPr="00207780" w:rsidTr="006B45B6">
        <w:trPr>
          <w:trHeight w:val="300"/>
        </w:trPr>
        <w:tc>
          <w:tcPr>
            <w:tcW w:w="2535" w:type="dxa"/>
            <w:shd w:val="clear" w:color="000000" w:fill="EAF1DD"/>
            <w:noWrap/>
            <w:vAlign w:val="center"/>
          </w:tcPr>
          <w:p w:rsidR="006B45B6" w:rsidRPr="00207780" w:rsidRDefault="006B45B6" w:rsidP="00435F91">
            <w:pPr>
              <w:rPr>
                <w:rFonts w:ascii="Arial Narrow" w:hAnsi="Arial Narrow"/>
                <w:sz w:val="22"/>
                <w:szCs w:val="22"/>
              </w:rPr>
            </w:pPr>
            <w:r w:rsidRPr="00207780">
              <w:rPr>
                <w:rFonts w:ascii="Arial Narrow" w:hAnsi="Arial Narrow"/>
                <w:sz w:val="22"/>
                <w:szCs w:val="22"/>
              </w:rPr>
              <w:t>zalití</w:t>
            </w:r>
          </w:p>
        </w:tc>
        <w:tc>
          <w:tcPr>
            <w:tcW w:w="1223" w:type="dxa"/>
          </w:tcPr>
          <w:p w:rsidR="006B45B6" w:rsidRPr="00207780" w:rsidRDefault="006B45B6" w:rsidP="00435F91">
            <w:pPr>
              <w:jc w:val="center"/>
              <w:rPr>
                <w:rFonts w:ascii="Arial Narrow" w:hAnsi="Arial Narrow"/>
                <w:sz w:val="22"/>
                <w:szCs w:val="22"/>
              </w:rPr>
            </w:pPr>
            <w:r w:rsidRPr="00207780">
              <w:rPr>
                <w:rFonts w:ascii="Arial Narrow" w:hAnsi="Arial Narrow"/>
                <w:sz w:val="22"/>
                <w:szCs w:val="22"/>
              </w:rPr>
              <w:t>135</w:t>
            </w:r>
          </w:p>
        </w:tc>
      </w:tr>
      <w:tr w:rsidR="006B45B6" w:rsidRPr="00207780" w:rsidTr="006B45B6">
        <w:trPr>
          <w:trHeight w:val="300"/>
        </w:trPr>
        <w:tc>
          <w:tcPr>
            <w:tcW w:w="2535" w:type="dxa"/>
            <w:shd w:val="clear" w:color="000000" w:fill="EAF1DD"/>
            <w:noWrap/>
            <w:vAlign w:val="center"/>
          </w:tcPr>
          <w:p w:rsidR="006B45B6" w:rsidRPr="00207780" w:rsidRDefault="006B45B6" w:rsidP="00435F91">
            <w:pPr>
              <w:rPr>
                <w:rFonts w:ascii="Arial Narrow" w:hAnsi="Arial Narrow"/>
                <w:sz w:val="22"/>
                <w:szCs w:val="22"/>
              </w:rPr>
            </w:pPr>
            <w:r w:rsidRPr="00207780">
              <w:rPr>
                <w:rFonts w:ascii="Arial Narrow" w:hAnsi="Arial Narrow"/>
                <w:sz w:val="22"/>
                <w:szCs w:val="22"/>
              </w:rPr>
              <w:t xml:space="preserve">odstranění </w:t>
            </w:r>
          </w:p>
        </w:tc>
        <w:tc>
          <w:tcPr>
            <w:tcW w:w="1223" w:type="dxa"/>
          </w:tcPr>
          <w:p w:rsidR="006B45B6" w:rsidRPr="00207780" w:rsidRDefault="006B45B6" w:rsidP="00435F91">
            <w:pPr>
              <w:jc w:val="center"/>
              <w:rPr>
                <w:rFonts w:ascii="Arial Narrow" w:hAnsi="Arial Narrow"/>
                <w:sz w:val="22"/>
                <w:szCs w:val="22"/>
              </w:rPr>
            </w:pPr>
            <w:r w:rsidRPr="00207780">
              <w:rPr>
                <w:rFonts w:ascii="Arial Narrow" w:hAnsi="Arial Narrow"/>
                <w:sz w:val="22"/>
                <w:szCs w:val="22"/>
              </w:rPr>
              <w:t>7</w:t>
            </w:r>
          </w:p>
        </w:tc>
      </w:tr>
    </w:tbl>
    <w:p w:rsidR="00930A93" w:rsidRPr="00207780" w:rsidRDefault="00930A93" w:rsidP="00930A93">
      <w:pPr>
        <w:ind w:right="-340"/>
        <w:rPr>
          <w:rFonts w:ascii="Arial Narrow" w:hAnsi="Arial Narrow"/>
          <w:b/>
          <w:sz w:val="22"/>
          <w:szCs w:val="22"/>
          <w:u w:val="single"/>
        </w:rPr>
      </w:pPr>
      <w:r w:rsidRPr="00207780">
        <w:rPr>
          <w:rFonts w:ascii="Arial Narrow" w:hAnsi="Arial Narrow"/>
          <w:b/>
          <w:sz w:val="22"/>
          <w:szCs w:val="22"/>
          <w:u w:val="single"/>
        </w:rPr>
        <w:t>Odvoz nevhodného materiálu</w:t>
      </w:r>
    </w:p>
    <w:p w:rsidR="00930A93" w:rsidRPr="00207780" w:rsidRDefault="00930A93" w:rsidP="00930A93">
      <w:pPr>
        <w:tabs>
          <w:tab w:val="left" w:pos="0"/>
        </w:tabs>
        <w:rPr>
          <w:rFonts w:ascii="Arial Narrow" w:hAnsi="Arial Narrow"/>
          <w:sz w:val="22"/>
          <w:szCs w:val="22"/>
        </w:rPr>
      </w:pPr>
      <w:r w:rsidRPr="00207780">
        <w:rPr>
          <w:rFonts w:ascii="Arial Narrow" w:hAnsi="Arial Narrow"/>
          <w:sz w:val="22"/>
          <w:szCs w:val="22"/>
        </w:rPr>
        <w:t xml:space="preserve">Odvoz konstrukčních vrstev vybouraných vozovek – recyklační linka </w:t>
      </w:r>
      <w:proofErr w:type="spellStart"/>
      <w:r w:rsidRPr="00207780">
        <w:rPr>
          <w:rFonts w:ascii="Arial Narrow" w:hAnsi="Arial Narrow"/>
          <w:sz w:val="22"/>
          <w:szCs w:val="22"/>
        </w:rPr>
        <w:t>Dufonev</w:t>
      </w:r>
      <w:proofErr w:type="spellEnd"/>
      <w:r w:rsidRPr="00207780">
        <w:rPr>
          <w:rFonts w:ascii="Arial Narrow" w:hAnsi="Arial Narrow"/>
          <w:sz w:val="22"/>
          <w:szCs w:val="22"/>
        </w:rPr>
        <w:t xml:space="preserve"> – </w:t>
      </w:r>
      <w:r w:rsidR="00EC6088" w:rsidRPr="00207780">
        <w:rPr>
          <w:rFonts w:ascii="Arial Narrow" w:hAnsi="Arial Narrow"/>
          <w:sz w:val="22"/>
          <w:szCs w:val="22"/>
        </w:rPr>
        <w:t>9</w:t>
      </w:r>
      <w:r w:rsidRPr="00207780">
        <w:rPr>
          <w:rFonts w:ascii="Arial Narrow" w:hAnsi="Arial Narrow"/>
          <w:sz w:val="22"/>
          <w:szCs w:val="22"/>
        </w:rPr>
        <w:t> km</w:t>
      </w:r>
    </w:p>
    <w:p w:rsidR="00930A93" w:rsidRPr="00207780" w:rsidRDefault="00930A93" w:rsidP="00930A93">
      <w:pPr>
        <w:tabs>
          <w:tab w:val="left" w:pos="0"/>
        </w:tabs>
        <w:rPr>
          <w:rFonts w:ascii="Arial Narrow" w:hAnsi="Arial Narrow"/>
          <w:sz w:val="22"/>
          <w:szCs w:val="22"/>
        </w:rPr>
      </w:pPr>
      <w:r w:rsidRPr="00207780">
        <w:rPr>
          <w:rFonts w:ascii="Arial Narrow" w:hAnsi="Arial Narrow"/>
          <w:sz w:val="22"/>
          <w:szCs w:val="22"/>
        </w:rPr>
        <w:t xml:space="preserve">Odvoz vybouraného kanalizačního potrubí a dalších konstrukcí – recyklační linka </w:t>
      </w:r>
      <w:proofErr w:type="spellStart"/>
      <w:r w:rsidRPr="00207780">
        <w:rPr>
          <w:rFonts w:ascii="Arial Narrow" w:hAnsi="Arial Narrow"/>
          <w:sz w:val="22"/>
          <w:szCs w:val="22"/>
        </w:rPr>
        <w:t>Dufonev</w:t>
      </w:r>
      <w:proofErr w:type="spellEnd"/>
      <w:r w:rsidRPr="00207780">
        <w:rPr>
          <w:rFonts w:ascii="Arial Narrow" w:hAnsi="Arial Narrow"/>
          <w:sz w:val="22"/>
          <w:szCs w:val="22"/>
        </w:rPr>
        <w:t xml:space="preserve"> – </w:t>
      </w:r>
      <w:r w:rsidR="00EC6088" w:rsidRPr="00207780">
        <w:rPr>
          <w:rFonts w:ascii="Arial Narrow" w:hAnsi="Arial Narrow"/>
          <w:sz w:val="22"/>
          <w:szCs w:val="22"/>
        </w:rPr>
        <w:t>9</w:t>
      </w:r>
      <w:r w:rsidRPr="00207780">
        <w:rPr>
          <w:rFonts w:ascii="Arial Narrow" w:hAnsi="Arial Narrow"/>
          <w:sz w:val="22"/>
          <w:szCs w:val="22"/>
        </w:rPr>
        <w:t> km</w:t>
      </w:r>
    </w:p>
    <w:p w:rsidR="00930A93" w:rsidRPr="00207780" w:rsidRDefault="00930A93" w:rsidP="00930A93">
      <w:pPr>
        <w:tabs>
          <w:tab w:val="left" w:pos="0"/>
        </w:tabs>
        <w:rPr>
          <w:rFonts w:ascii="Arial Narrow" w:hAnsi="Arial Narrow"/>
          <w:sz w:val="22"/>
          <w:szCs w:val="22"/>
        </w:rPr>
      </w:pPr>
      <w:r w:rsidRPr="00207780">
        <w:rPr>
          <w:rFonts w:ascii="Arial Narrow" w:hAnsi="Arial Narrow"/>
          <w:sz w:val="22"/>
          <w:szCs w:val="22"/>
        </w:rPr>
        <w:t>Odvoz vytěžené zeminy:</w:t>
      </w:r>
    </w:p>
    <w:p w:rsidR="00930A93" w:rsidRPr="00207780" w:rsidRDefault="00930A93" w:rsidP="00930A93">
      <w:pPr>
        <w:tabs>
          <w:tab w:val="left" w:pos="0"/>
        </w:tabs>
        <w:rPr>
          <w:rFonts w:ascii="Arial Narrow" w:hAnsi="Arial Narrow"/>
          <w:sz w:val="22"/>
          <w:szCs w:val="22"/>
        </w:rPr>
      </w:pPr>
      <w:r w:rsidRPr="00207780">
        <w:rPr>
          <w:rFonts w:ascii="Arial Narrow" w:hAnsi="Arial Narrow"/>
          <w:sz w:val="22"/>
          <w:szCs w:val="22"/>
        </w:rPr>
        <w:t xml:space="preserve">Navážka – recyklační linka </w:t>
      </w:r>
      <w:proofErr w:type="spellStart"/>
      <w:r w:rsidRPr="00207780">
        <w:rPr>
          <w:rFonts w:ascii="Arial Narrow" w:hAnsi="Arial Narrow"/>
          <w:sz w:val="22"/>
          <w:szCs w:val="22"/>
        </w:rPr>
        <w:t>Dufonev</w:t>
      </w:r>
      <w:proofErr w:type="spellEnd"/>
      <w:r w:rsidRPr="00207780">
        <w:rPr>
          <w:rFonts w:ascii="Arial Narrow" w:hAnsi="Arial Narrow"/>
          <w:sz w:val="22"/>
          <w:szCs w:val="22"/>
        </w:rPr>
        <w:t xml:space="preserve"> – </w:t>
      </w:r>
      <w:r w:rsidR="00EC6088" w:rsidRPr="00207780">
        <w:rPr>
          <w:rFonts w:ascii="Arial Narrow" w:hAnsi="Arial Narrow"/>
          <w:sz w:val="22"/>
          <w:szCs w:val="22"/>
        </w:rPr>
        <w:t>9</w:t>
      </w:r>
      <w:r w:rsidRPr="00207780">
        <w:rPr>
          <w:rFonts w:ascii="Arial Narrow" w:hAnsi="Arial Narrow"/>
          <w:sz w:val="22"/>
          <w:szCs w:val="22"/>
        </w:rPr>
        <w:t> km</w:t>
      </w:r>
    </w:p>
    <w:p w:rsidR="00930A93" w:rsidRPr="00207780" w:rsidRDefault="00930A93" w:rsidP="00930A93">
      <w:pPr>
        <w:tabs>
          <w:tab w:val="left" w:pos="0"/>
        </w:tabs>
        <w:rPr>
          <w:rFonts w:ascii="Arial Narrow" w:hAnsi="Arial Narrow"/>
          <w:sz w:val="22"/>
          <w:szCs w:val="22"/>
        </w:rPr>
      </w:pPr>
      <w:r w:rsidRPr="00207780">
        <w:rPr>
          <w:rFonts w:ascii="Arial Narrow" w:hAnsi="Arial Narrow"/>
          <w:sz w:val="22"/>
          <w:szCs w:val="22"/>
        </w:rPr>
        <w:t xml:space="preserve">Hlinitý materiál – recyklační linka </w:t>
      </w:r>
      <w:proofErr w:type="spellStart"/>
      <w:r w:rsidRPr="00207780">
        <w:rPr>
          <w:rFonts w:ascii="Arial Narrow" w:hAnsi="Arial Narrow"/>
          <w:sz w:val="22"/>
          <w:szCs w:val="22"/>
        </w:rPr>
        <w:t>Dufonev</w:t>
      </w:r>
      <w:proofErr w:type="spellEnd"/>
      <w:r w:rsidRPr="00207780">
        <w:rPr>
          <w:rFonts w:ascii="Arial Narrow" w:hAnsi="Arial Narrow"/>
          <w:sz w:val="22"/>
          <w:szCs w:val="22"/>
        </w:rPr>
        <w:t xml:space="preserve"> – </w:t>
      </w:r>
      <w:r w:rsidR="00EC6088" w:rsidRPr="00207780">
        <w:rPr>
          <w:rFonts w:ascii="Arial Narrow" w:hAnsi="Arial Narrow"/>
          <w:sz w:val="22"/>
          <w:szCs w:val="22"/>
        </w:rPr>
        <w:t>9</w:t>
      </w:r>
      <w:r w:rsidRPr="00207780">
        <w:rPr>
          <w:rFonts w:ascii="Arial Narrow" w:hAnsi="Arial Narrow"/>
          <w:sz w:val="22"/>
          <w:szCs w:val="22"/>
        </w:rPr>
        <w:t> km</w:t>
      </w:r>
    </w:p>
    <w:p w:rsidR="00930A93" w:rsidRPr="00207780" w:rsidRDefault="00930A93" w:rsidP="00930A93">
      <w:pPr>
        <w:rPr>
          <w:rFonts w:ascii="Arial Narrow" w:hAnsi="Arial Narrow"/>
          <w:sz w:val="22"/>
          <w:szCs w:val="22"/>
        </w:rPr>
      </w:pPr>
      <w:r w:rsidRPr="00207780">
        <w:rPr>
          <w:rFonts w:ascii="Arial Narrow" w:hAnsi="Arial Narrow"/>
          <w:sz w:val="22"/>
          <w:szCs w:val="22"/>
        </w:rPr>
        <w:t>Všechny vzdálenosti jsou uvedeny pouze pro jeden směr jízdy.</w:t>
      </w:r>
    </w:p>
    <w:p w:rsidR="00930A93" w:rsidRPr="00962E6A" w:rsidRDefault="00930A93" w:rsidP="00930A93">
      <w:pPr>
        <w:jc w:val="both"/>
        <w:rPr>
          <w:rFonts w:ascii="Arial Narrow" w:hAnsi="Arial Narrow"/>
          <w:i/>
          <w:sz w:val="22"/>
          <w:szCs w:val="22"/>
        </w:rPr>
      </w:pPr>
      <w:r w:rsidRPr="00207780">
        <w:rPr>
          <w:rFonts w:ascii="Arial Narrow" w:hAnsi="Arial Narrow"/>
          <w:i/>
          <w:sz w:val="22"/>
          <w:szCs w:val="22"/>
        </w:rPr>
        <w:lastRenderedPageBreak/>
        <w:t>V prostoru staveniště, kde dojde ke křížení a práci v ochranných pásmech, je třeba před započetím prací nechat od provozovatele vytýčit inženýrské sítě a jejich ochranná pásma.</w:t>
      </w:r>
      <w:r w:rsidRPr="00962E6A">
        <w:rPr>
          <w:rFonts w:ascii="Arial Narrow" w:hAnsi="Arial Narrow"/>
          <w:i/>
          <w:sz w:val="22"/>
          <w:szCs w:val="22"/>
        </w:rPr>
        <w:t xml:space="preserve"> </w:t>
      </w:r>
    </w:p>
    <w:sectPr w:rsidR="00930A93" w:rsidRPr="00962E6A" w:rsidSect="00BD6661">
      <w:headerReference w:type="default" r:id="rId8"/>
      <w:footerReference w:type="default" r:id="rId9"/>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ECC" w:rsidRDefault="00537ECC">
      <w:r>
        <w:separator/>
      </w:r>
    </w:p>
    <w:p w:rsidR="00537ECC" w:rsidRDefault="00537ECC"/>
  </w:endnote>
  <w:endnote w:type="continuationSeparator" w:id="0">
    <w:p w:rsidR="00537ECC" w:rsidRDefault="00537ECC">
      <w:r>
        <w:continuationSeparator/>
      </w:r>
    </w:p>
    <w:p w:rsidR="00537ECC" w:rsidRDefault="00537E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CC" w:rsidRPr="005072CD" w:rsidRDefault="00537ECC" w:rsidP="00D76E62">
    <w:pPr>
      <w:pStyle w:val="Zpat"/>
      <w:pBdr>
        <w:top w:val="single" w:sz="4" w:space="1" w:color="006699"/>
      </w:pBdr>
      <w:tabs>
        <w:tab w:val="clear" w:pos="8505"/>
        <w:tab w:val="right" w:pos="9639"/>
      </w:tabs>
    </w:pPr>
    <w:r w:rsidRPr="005072CD">
      <w:t>D - Dokumentace stavebních objektů</w:t>
    </w:r>
    <w:r w:rsidRPr="005072CD">
      <w:tab/>
    </w:r>
    <w:r w:rsidRPr="005072CD">
      <w:fldChar w:fldCharType="begin"/>
    </w:r>
    <w:r w:rsidRPr="005072CD">
      <w:instrText xml:space="preserve"> REF Datum_hl \h </w:instrText>
    </w:r>
    <w:r w:rsidR="00AA5E89" w:rsidRPr="005072CD">
      <w:instrText xml:space="preserve"> \* MERGEFORMAT </w:instrText>
    </w:r>
    <w:r w:rsidRPr="005072CD">
      <w:fldChar w:fldCharType="separate"/>
    </w:r>
    <w:r w:rsidRPr="005072CD">
      <w:t>09/2021</w:t>
    </w:r>
    <w:r w:rsidRPr="005072CD">
      <w:fldChar w:fldCharType="end"/>
    </w:r>
  </w:p>
  <w:p w:rsidR="00537ECC" w:rsidRDefault="00537ECC" w:rsidP="00D54C65">
    <w:pPr>
      <w:pStyle w:val="Zpat"/>
      <w:tabs>
        <w:tab w:val="clear" w:pos="8505"/>
        <w:tab w:val="right" w:pos="9639"/>
      </w:tabs>
    </w:pPr>
    <w:r w:rsidRPr="005072CD">
      <w:fldChar w:fldCharType="begin"/>
    </w:r>
    <w:r w:rsidRPr="005072CD">
      <w:instrText xml:space="preserve"> REF Stupen \h </w:instrText>
    </w:r>
    <w:r w:rsidR="00AA5E89" w:rsidRPr="005072CD">
      <w:instrText xml:space="preserve"> \* MERGEFORMAT </w:instrText>
    </w:r>
    <w:r w:rsidRPr="005072CD">
      <w:fldChar w:fldCharType="separate"/>
    </w:r>
    <w:r w:rsidRPr="005072CD">
      <w:t>DSP,DPS</w:t>
    </w:r>
    <w:r w:rsidRPr="005072CD">
      <w:fldChar w:fldCharType="end"/>
    </w:r>
    <w:r w:rsidRPr="005072CD">
      <w:tab/>
    </w:r>
    <w:r w:rsidRPr="005072CD">
      <w:fldChar w:fldCharType="begin"/>
    </w:r>
    <w:r w:rsidRPr="005072CD">
      <w:instrText xml:space="preserve"> PAGE  \* MERGEFORMAT </w:instrText>
    </w:r>
    <w:r w:rsidRPr="005072CD">
      <w:fldChar w:fldCharType="separate"/>
    </w:r>
    <w:r w:rsidR="00503AC4">
      <w:rPr>
        <w:noProof/>
      </w:rPr>
      <w:t>10</w:t>
    </w:r>
    <w:r w:rsidRPr="005072CD">
      <w:fldChar w:fldCharType="end"/>
    </w:r>
    <w:r w:rsidRPr="005072CD">
      <w:t xml:space="preserve"> / </w:t>
    </w:r>
    <w:r w:rsidRPr="005072CD">
      <w:rPr>
        <w:noProof/>
      </w:rPr>
      <w:fldChar w:fldCharType="begin"/>
    </w:r>
    <w:r w:rsidRPr="005072CD">
      <w:rPr>
        <w:noProof/>
      </w:rPr>
      <w:instrText xml:space="preserve"> NUMPAGES  \* MERGEFORMAT </w:instrText>
    </w:r>
    <w:r w:rsidRPr="005072CD">
      <w:rPr>
        <w:noProof/>
      </w:rPr>
      <w:fldChar w:fldCharType="separate"/>
    </w:r>
    <w:r w:rsidR="00503AC4">
      <w:rPr>
        <w:noProof/>
      </w:rPr>
      <w:t>11</w:t>
    </w:r>
    <w:r w:rsidRPr="005072CD">
      <w:rPr>
        <w:noProof/>
      </w:rPr>
      <w:fldChar w:fldCharType="end"/>
    </w:r>
  </w:p>
  <w:p w:rsidR="00537ECC" w:rsidRDefault="00537EC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ECC" w:rsidRDefault="00537ECC">
      <w:r>
        <w:separator/>
      </w:r>
    </w:p>
    <w:p w:rsidR="00537ECC" w:rsidRDefault="00537ECC"/>
  </w:footnote>
  <w:footnote w:type="continuationSeparator" w:id="0">
    <w:p w:rsidR="00537ECC" w:rsidRDefault="00537ECC">
      <w:r>
        <w:continuationSeparator/>
      </w:r>
    </w:p>
    <w:p w:rsidR="00537ECC" w:rsidRDefault="00537E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6994"/>
      <w:gridCol w:w="2641"/>
    </w:tblGrid>
    <w:tr w:rsidR="00537ECC">
      <w:tc>
        <w:tcPr>
          <w:tcW w:w="7128" w:type="dxa"/>
          <w:tcBorders>
            <w:bottom w:val="single" w:sz="4" w:space="0" w:color="006699"/>
          </w:tcBorders>
          <w:vAlign w:val="center"/>
        </w:tcPr>
        <w:p w:rsidR="00537ECC" w:rsidRDefault="00537ECC" w:rsidP="0057276A">
          <w:pPr>
            <w:pStyle w:val="Zhlav"/>
          </w:pPr>
          <w:r>
            <w:t>BRNO, HLINKY - REKONSTRUKCE VODOVODU</w:t>
          </w:r>
        </w:p>
      </w:tc>
      <w:tc>
        <w:tcPr>
          <w:tcW w:w="2649" w:type="dxa"/>
        </w:tcPr>
        <w:p w:rsidR="00537ECC" w:rsidRDefault="00537ECC" w:rsidP="0057276A">
          <w:pPr>
            <w:pStyle w:val="Zhlav"/>
            <w:jc w:val="right"/>
          </w:pPr>
          <w:r>
            <w:rPr>
              <w:noProof/>
            </w:rPr>
            <w:drawing>
              <wp:inline distT="0" distB="0" distL="0" distR="0">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rsidR="00537ECC" w:rsidRDefault="00537ECC" w:rsidP="00F17F4E">
    <w:pPr>
      <w:pStyle w:val="Zhlav"/>
      <w:rPr>
        <w:sz w:val="12"/>
        <w:szCs w:val="12"/>
      </w:rPr>
    </w:pPr>
    <w:r>
      <w:rPr>
        <w:sz w:val="12"/>
        <w:szCs w:val="12"/>
      </w:rPr>
      <w:t xml:space="preserve">Zakázkové číslo: </w:t>
    </w:r>
    <w:r w:rsidRPr="00AA5E89">
      <w:rPr>
        <w:sz w:val="12"/>
        <w:szCs w:val="12"/>
      </w:rPr>
      <w:fldChar w:fldCharType="begin"/>
    </w:r>
    <w:r w:rsidRPr="00AA5E89">
      <w:rPr>
        <w:sz w:val="12"/>
        <w:szCs w:val="12"/>
      </w:rPr>
      <w:instrText xml:space="preserve"> REF Zak_cislo \h  \* MERGEFORMAT </w:instrText>
    </w:r>
    <w:r w:rsidRPr="00AA5E89">
      <w:rPr>
        <w:sz w:val="12"/>
        <w:szCs w:val="12"/>
      </w:rPr>
    </w:r>
    <w:r w:rsidRPr="00AA5E89">
      <w:rPr>
        <w:sz w:val="12"/>
        <w:szCs w:val="12"/>
      </w:rPr>
      <w:fldChar w:fldCharType="separate"/>
    </w:r>
    <w:r w:rsidRPr="00620D2C">
      <w:rPr>
        <w:sz w:val="12"/>
        <w:szCs w:val="12"/>
      </w:rPr>
      <w:t>1516319-16</w:t>
    </w:r>
    <w:r w:rsidRPr="00AA5E89">
      <w:rPr>
        <w:sz w:val="12"/>
        <w:szCs w:val="12"/>
      </w:rPr>
      <w:fldChar w:fldCharType="end"/>
    </w:r>
    <w:r w:rsidR="00AA5E89" w:rsidRPr="00AA5E89">
      <w:rPr>
        <w:sz w:val="12"/>
        <w:szCs w:val="12"/>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 w15:restartNumberingAfterBreak="0">
    <w:nsid w:val="18E53A3E"/>
    <w:multiLevelType w:val="hybridMultilevel"/>
    <w:tmpl w:val="B2120180"/>
    <w:lvl w:ilvl="0" w:tplc="07A825C0">
      <w:start w:val="4"/>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4FF246EE"/>
    <w:multiLevelType w:val="hybridMultilevel"/>
    <w:tmpl w:val="384ABF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8FA1D72"/>
    <w:multiLevelType w:val="hybridMultilevel"/>
    <w:tmpl w:val="18FCCC28"/>
    <w:lvl w:ilvl="0" w:tplc="15A484F4">
      <w:numFmt w:val="bullet"/>
      <w:lvlText w:val="-"/>
      <w:lvlJc w:val="left"/>
      <w:pPr>
        <w:ind w:left="1080" w:hanging="360"/>
      </w:pPr>
      <w:rPr>
        <w:rFonts w:ascii="Calibri" w:eastAsia="Calibri" w:hAnsi="Calibri"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hint="default"/>
      </w:rPr>
    </w:lvl>
  </w:abstractNum>
  <w:abstractNum w:abstractNumId="4" w15:restartNumberingAfterBreak="0">
    <w:nsid w:val="73251CD2"/>
    <w:multiLevelType w:val="hybridMultilevel"/>
    <w:tmpl w:val="356AB13E"/>
    <w:lvl w:ilvl="0" w:tplc="04463C2C">
      <w:start w:val="1"/>
      <w:numFmt w:val="bullet"/>
      <w:pStyle w:val="AqpOdrka1"/>
      <w:lvlText w:val=""/>
      <w:lvlJc w:val="left"/>
      <w:pPr>
        <w:tabs>
          <w:tab w:val="num" w:pos="284"/>
        </w:tabs>
        <w:ind w:left="284" w:hanging="284"/>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A5E"/>
    <w:rsid w:val="000014C5"/>
    <w:rsid w:val="0000192E"/>
    <w:rsid w:val="000020FB"/>
    <w:rsid w:val="000039D3"/>
    <w:rsid w:val="00005A74"/>
    <w:rsid w:val="000079A4"/>
    <w:rsid w:val="0001195A"/>
    <w:rsid w:val="0001242F"/>
    <w:rsid w:val="00015E17"/>
    <w:rsid w:val="00016EA5"/>
    <w:rsid w:val="00021A4A"/>
    <w:rsid w:val="000229B8"/>
    <w:rsid w:val="00024E18"/>
    <w:rsid w:val="00026944"/>
    <w:rsid w:val="00030281"/>
    <w:rsid w:val="000529BD"/>
    <w:rsid w:val="0005305E"/>
    <w:rsid w:val="00054101"/>
    <w:rsid w:val="00057D1F"/>
    <w:rsid w:val="0006587E"/>
    <w:rsid w:val="00065B6B"/>
    <w:rsid w:val="00067044"/>
    <w:rsid w:val="000712AD"/>
    <w:rsid w:val="00077C09"/>
    <w:rsid w:val="00080147"/>
    <w:rsid w:val="00081666"/>
    <w:rsid w:val="000835A5"/>
    <w:rsid w:val="0009372F"/>
    <w:rsid w:val="0009747A"/>
    <w:rsid w:val="000B0E78"/>
    <w:rsid w:val="000B16DD"/>
    <w:rsid w:val="000B2FC4"/>
    <w:rsid w:val="000B4E6A"/>
    <w:rsid w:val="000B5998"/>
    <w:rsid w:val="000C0476"/>
    <w:rsid w:val="000C2650"/>
    <w:rsid w:val="000C39AD"/>
    <w:rsid w:val="000C4B02"/>
    <w:rsid w:val="000C57A5"/>
    <w:rsid w:val="000C7546"/>
    <w:rsid w:val="000D1FFA"/>
    <w:rsid w:val="000D2562"/>
    <w:rsid w:val="000E6434"/>
    <w:rsid w:val="000F01A1"/>
    <w:rsid w:val="000F14C5"/>
    <w:rsid w:val="000F5A64"/>
    <w:rsid w:val="00100504"/>
    <w:rsid w:val="00112A43"/>
    <w:rsid w:val="00112AEE"/>
    <w:rsid w:val="00115D90"/>
    <w:rsid w:val="001337A7"/>
    <w:rsid w:val="00141B00"/>
    <w:rsid w:val="00143079"/>
    <w:rsid w:val="00147D93"/>
    <w:rsid w:val="0015599C"/>
    <w:rsid w:val="00157477"/>
    <w:rsid w:val="00160D40"/>
    <w:rsid w:val="00162F04"/>
    <w:rsid w:val="001635CD"/>
    <w:rsid w:val="00172639"/>
    <w:rsid w:val="00174698"/>
    <w:rsid w:val="00180DF8"/>
    <w:rsid w:val="00184206"/>
    <w:rsid w:val="00186B39"/>
    <w:rsid w:val="00193362"/>
    <w:rsid w:val="00196F91"/>
    <w:rsid w:val="001A51CC"/>
    <w:rsid w:val="001A663C"/>
    <w:rsid w:val="001B3719"/>
    <w:rsid w:val="001B439E"/>
    <w:rsid w:val="001C37C7"/>
    <w:rsid w:val="001C54D5"/>
    <w:rsid w:val="001C5F6F"/>
    <w:rsid w:val="001C66CD"/>
    <w:rsid w:val="001D369C"/>
    <w:rsid w:val="001D6D6A"/>
    <w:rsid w:val="001E51FF"/>
    <w:rsid w:val="001E57D1"/>
    <w:rsid w:val="001E6571"/>
    <w:rsid w:val="001E6C0F"/>
    <w:rsid w:val="001F2D81"/>
    <w:rsid w:val="001F64F3"/>
    <w:rsid w:val="00207780"/>
    <w:rsid w:val="00214177"/>
    <w:rsid w:val="002222E5"/>
    <w:rsid w:val="00225894"/>
    <w:rsid w:val="002264B0"/>
    <w:rsid w:val="0022759B"/>
    <w:rsid w:val="002301CB"/>
    <w:rsid w:val="00233931"/>
    <w:rsid w:val="00234B2E"/>
    <w:rsid w:val="0024694C"/>
    <w:rsid w:val="002516CB"/>
    <w:rsid w:val="002524BE"/>
    <w:rsid w:val="00254F5D"/>
    <w:rsid w:val="00276B71"/>
    <w:rsid w:val="00282EBB"/>
    <w:rsid w:val="002924E4"/>
    <w:rsid w:val="002A04A0"/>
    <w:rsid w:val="002A0D08"/>
    <w:rsid w:val="002A28CC"/>
    <w:rsid w:val="002A50F0"/>
    <w:rsid w:val="002A5F06"/>
    <w:rsid w:val="002B3066"/>
    <w:rsid w:val="002B57D4"/>
    <w:rsid w:val="002B66CC"/>
    <w:rsid w:val="002C047F"/>
    <w:rsid w:val="002C1D97"/>
    <w:rsid w:val="002C50A0"/>
    <w:rsid w:val="002C5ECE"/>
    <w:rsid w:val="002D1823"/>
    <w:rsid w:val="002D1B1B"/>
    <w:rsid w:val="002D4B05"/>
    <w:rsid w:val="002D590E"/>
    <w:rsid w:val="002E6817"/>
    <w:rsid w:val="002F0AA0"/>
    <w:rsid w:val="002F7321"/>
    <w:rsid w:val="00302AF3"/>
    <w:rsid w:val="003046C9"/>
    <w:rsid w:val="00305ABC"/>
    <w:rsid w:val="00305CD6"/>
    <w:rsid w:val="00310623"/>
    <w:rsid w:val="003153FC"/>
    <w:rsid w:val="00321BAA"/>
    <w:rsid w:val="00324BB4"/>
    <w:rsid w:val="00333213"/>
    <w:rsid w:val="00335244"/>
    <w:rsid w:val="00335A18"/>
    <w:rsid w:val="00346460"/>
    <w:rsid w:val="00347F90"/>
    <w:rsid w:val="003536B5"/>
    <w:rsid w:val="00353EDD"/>
    <w:rsid w:val="00355421"/>
    <w:rsid w:val="00363D01"/>
    <w:rsid w:val="003653D1"/>
    <w:rsid w:val="0036797B"/>
    <w:rsid w:val="00376225"/>
    <w:rsid w:val="00380B64"/>
    <w:rsid w:val="00385317"/>
    <w:rsid w:val="00392AA2"/>
    <w:rsid w:val="00396B1C"/>
    <w:rsid w:val="00396EFC"/>
    <w:rsid w:val="003A261E"/>
    <w:rsid w:val="003A7885"/>
    <w:rsid w:val="003B113F"/>
    <w:rsid w:val="003C2521"/>
    <w:rsid w:val="003D05D4"/>
    <w:rsid w:val="003D544A"/>
    <w:rsid w:val="003E11A7"/>
    <w:rsid w:val="003E1725"/>
    <w:rsid w:val="003E177D"/>
    <w:rsid w:val="003E2565"/>
    <w:rsid w:val="003E5AB1"/>
    <w:rsid w:val="003F0509"/>
    <w:rsid w:val="003F11F9"/>
    <w:rsid w:val="003F52CE"/>
    <w:rsid w:val="00400A5E"/>
    <w:rsid w:val="00402EB6"/>
    <w:rsid w:val="0041630C"/>
    <w:rsid w:val="00416E78"/>
    <w:rsid w:val="0041711D"/>
    <w:rsid w:val="00417BBB"/>
    <w:rsid w:val="00421535"/>
    <w:rsid w:val="00421B81"/>
    <w:rsid w:val="00430123"/>
    <w:rsid w:val="00435F91"/>
    <w:rsid w:val="0044023A"/>
    <w:rsid w:val="00441A1D"/>
    <w:rsid w:val="00442A7A"/>
    <w:rsid w:val="00445BF8"/>
    <w:rsid w:val="00446203"/>
    <w:rsid w:val="0044763E"/>
    <w:rsid w:val="00452A2C"/>
    <w:rsid w:val="0045596C"/>
    <w:rsid w:val="00461028"/>
    <w:rsid w:val="0046155E"/>
    <w:rsid w:val="00465C36"/>
    <w:rsid w:val="0046625A"/>
    <w:rsid w:val="00466B42"/>
    <w:rsid w:val="0047009A"/>
    <w:rsid w:val="0047041F"/>
    <w:rsid w:val="00472AB1"/>
    <w:rsid w:val="0047390E"/>
    <w:rsid w:val="00475C94"/>
    <w:rsid w:val="004850BD"/>
    <w:rsid w:val="00487286"/>
    <w:rsid w:val="00490847"/>
    <w:rsid w:val="0049404F"/>
    <w:rsid w:val="00496438"/>
    <w:rsid w:val="004A37AE"/>
    <w:rsid w:val="004C0FEB"/>
    <w:rsid w:val="004C56AF"/>
    <w:rsid w:val="004D2703"/>
    <w:rsid w:val="004F1367"/>
    <w:rsid w:val="004F3CFA"/>
    <w:rsid w:val="004F5EBA"/>
    <w:rsid w:val="00500866"/>
    <w:rsid w:val="00500F8E"/>
    <w:rsid w:val="00502057"/>
    <w:rsid w:val="00503AC4"/>
    <w:rsid w:val="00503B79"/>
    <w:rsid w:val="005072CD"/>
    <w:rsid w:val="00522D5A"/>
    <w:rsid w:val="0052531B"/>
    <w:rsid w:val="005321A0"/>
    <w:rsid w:val="0053340E"/>
    <w:rsid w:val="00536AAD"/>
    <w:rsid w:val="00536BE1"/>
    <w:rsid w:val="00537ECC"/>
    <w:rsid w:val="005401D9"/>
    <w:rsid w:val="00540AEC"/>
    <w:rsid w:val="00546883"/>
    <w:rsid w:val="00557A74"/>
    <w:rsid w:val="00561C86"/>
    <w:rsid w:val="00566035"/>
    <w:rsid w:val="005717FB"/>
    <w:rsid w:val="0057276A"/>
    <w:rsid w:val="00573D9C"/>
    <w:rsid w:val="00584052"/>
    <w:rsid w:val="00585AAD"/>
    <w:rsid w:val="00592EA0"/>
    <w:rsid w:val="005971B7"/>
    <w:rsid w:val="005B0860"/>
    <w:rsid w:val="005B148D"/>
    <w:rsid w:val="005B2972"/>
    <w:rsid w:val="005B3E3C"/>
    <w:rsid w:val="005B3F93"/>
    <w:rsid w:val="005B5685"/>
    <w:rsid w:val="005B5B56"/>
    <w:rsid w:val="005C2888"/>
    <w:rsid w:val="005C3673"/>
    <w:rsid w:val="005C7082"/>
    <w:rsid w:val="005E0540"/>
    <w:rsid w:val="005E1FD8"/>
    <w:rsid w:val="005E52A6"/>
    <w:rsid w:val="005E627D"/>
    <w:rsid w:val="005F19FD"/>
    <w:rsid w:val="005F7046"/>
    <w:rsid w:val="0060091F"/>
    <w:rsid w:val="00603370"/>
    <w:rsid w:val="00604537"/>
    <w:rsid w:val="00605AE4"/>
    <w:rsid w:val="0060685D"/>
    <w:rsid w:val="00612199"/>
    <w:rsid w:val="00612644"/>
    <w:rsid w:val="00613861"/>
    <w:rsid w:val="00613D64"/>
    <w:rsid w:val="006148C7"/>
    <w:rsid w:val="00616FF2"/>
    <w:rsid w:val="00620D2C"/>
    <w:rsid w:val="006218F6"/>
    <w:rsid w:val="00626BD8"/>
    <w:rsid w:val="00626C39"/>
    <w:rsid w:val="00633FC3"/>
    <w:rsid w:val="00646BBF"/>
    <w:rsid w:val="00653807"/>
    <w:rsid w:val="00666A51"/>
    <w:rsid w:val="00675AD3"/>
    <w:rsid w:val="0067684F"/>
    <w:rsid w:val="00681523"/>
    <w:rsid w:val="00682A59"/>
    <w:rsid w:val="006835A5"/>
    <w:rsid w:val="006854F0"/>
    <w:rsid w:val="00690DBE"/>
    <w:rsid w:val="006A1AED"/>
    <w:rsid w:val="006B0D94"/>
    <w:rsid w:val="006B147B"/>
    <w:rsid w:val="006B2C4F"/>
    <w:rsid w:val="006B45B6"/>
    <w:rsid w:val="006B52B1"/>
    <w:rsid w:val="006B6093"/>
    <w:rsid w:val="006B6A6F"/>
    <w:rsid w:val="006C02FB"/>
    <w:rsid w:val="006C120D"/>
    <w:rsid w:val="006C47BA"/>
    <w:rsid w:val="006C501E"/>
    <w:rsid w:val="006C6704"/>
    <w:rsid w:val="006D3C8D"/>
    <w:rsid w:val="006E0326"/>
    <w:rsid w:val="006F06A1"/>
    <w:rsid w:val="006F6923"/>
    <w:rsid w:val="00700B91"/>
    <w:rsid w:val="00703687"/>
    <w:rsid w:val="00705D68"/>
    <w:rsid w:val="00710A9E"/>
    <w:rsid w:val="00710D62"/>
    <w:rsid w:val="00713467"/>
    <w:rsid w:val="007177DB"/>
    <w:rsid w:val="00725318"/>
    <w:rsid w:val="00725A6E"/>
    <w:rsid w:val="00726270"/>
    <w:rsid w:val="00736722"/>
    <w:rsid w:val="007378C8"/>
    <w:rsid w:val="00745551"/>
    <w:rsid w:val="00753F28"/>
    <w:rsid w:val="00762E57"/>
    <w:rsid w:val="00766C1B"/>
    <w:rsid w:val="0077170E"/>
    <w:rsid w:val="007822AC"/>
    <w:rsid w:val="00785155"/>
    <w:rsid w:val="00786362"/>
    <w:rsid w:val="00786A50"/>
    <w:rsid w:val="00787C59"/>
    <w:rsid w:val="00790918"/>
    <w:rsid w:val="00796EC9"/>
    <w:rsid w:val="007A1729"/>
    <w:rsid w:val="007A4704"/>
    <w:rsid w:val="007A58D3"/>
    <w:rsid w:val="007B0020"/>
    <w:rsid w:val="007B0620"/>
    <w:rsid w:val="007B12F4"/>
    <w:rsid w:val="007B286B"/>
    <w:rsid w:val="007C603A"/>
    <w:rsid w:val="007D408A"/>
    <w:rsid w:val="007D5413"/>
    <w:rsid w:val="007E5A44"/>
    <w:rsid w:val="007E6F08"/>
    <w:rsid w:val="007F0F3E"/>
    <w:rsid w:val="007F61A4"/>
    <w:rsid w:val="007F644D"/>
    <w:rsid w:val="0080292F"/>
    <w:rsid w:val="00802B62"/>
    <w:rsid w:val="008056F2"/>
    <w:rsid w:val="00807739"/>
    <w:rsid w:val="008128D8"/>
    <w:rsid w:val="00815F7C"/>
    <w:rsid w:val="0081718A"/>
    <w:rsid w:val="00823912"/>
    <w:rsid w:val="008325A4"/>
    <w:rsid w:val="008328BB"/>
    <w:rsid w:val="008330E3"/>
    <w:rsid w:val="00833BD3"/>
    <w:rsid w:val="0084241A"/>
    <w:rsid w:val="00847011"/>
    <w:rsid w:val="00860A36"/>
    <w:rsid w:val="008623A7"/>
    <w:rsid w:val="008639D6"/>
    <w:rsid w:val="00864F57"/>
    <w:rsid w:val="008705BA"/>
    <w:rsid w:val="00873487"/>
    <w:rsid w:val="00873F1F"/>
    <w:rsid w:val="00874BD0"/>
    <w:rsid w:val="008839A0"/>
    <w:rsid w:val="00884801"/>
    <w:rsid w:val="00885335"/>
    <w:rsid w:val="0089037F"/>
    <w:rsid w:val="0089187B"/>
    <w:rsid w:val="008922DA"/>
    <w:rsid w:val="008934BB"/>
    <w:rsid w:val="008962E7"/>
    <w:rsid w:val="008A00F5"/>
    <w:rsid w:val="008A16F8"/>
    <w:rsid w:val="008A2A4C"/>
    <w:rsid w:val="008A65D2"/>
    <w:rsid w:val="008B5EF9"/>
    <w:rsid w:val="008C1DBE"/>
    <w:rsid w:val="008C30EC"/>
    <w:rsid w:val="008C6649"/>
    <w:rsid w:val="008C7D44"/>
    <w:rsid w:val="008D31EA"/>
    <w:rsid w:val="008D4180"/>
    <w:rsid w:val="008E1D15"/>
    <w:rsid w:val="008E39A6"/>
    <w:rsid w:val="008F0DE2"/>
    <w:rsid w:val="008F264F"/>
    <w:rsid w:val="008F71A3"/>
    <w:rsid w:val="00900161"/>
    <w:rsid w:val="00902C61"/>
    <w:rsid w:val="009036F9"/>
    <w:rsid w:val="00906F8B"/>
    <w:rsid w:val="00910F39"/>
    <w:rsid w:val="00920A04"/>
    <w:rsid w:val="00923132"/>
    <w:rsid w:val="00924293"/>
    <w:rsid w:val="00927AEE"/>
    <w:rsid w:val="00930A93"/>
    <w:rsid w:val="00930E13"/>
    <w:rsid w:val="009347EE"/>
    <w:rsid w:val="00937966"/>
    <w:rsid w:val="00940495"/>
    <w:rsid w:val="009474E5"/>
    <w:rsid w:val="00947A1D"/>
    <w:rsid w:val="0095445A"/>
    <w:rsid w:val="0095707F"/>
    <w:rsid w:val="00961079"/>
    <w:rsid w:val="00964980"/>
    <w:rsid w:val="00972968"/>
    <w:rsid w:val="00973FC8"/>
    <w:rsid w:val="00983A70"/>
    <w:rsid w:val="00987167"/>
    <w:rsid w:val="00990FA7"/>
    <w:rsid w:val="00991D0A"/>
    <w:rsid w:val="00992281"/>
    <w:rsid w:val="009A394F"/>
    <w:rsid w:val="009C0597"/>
    <w:rsid w:val="009C074F"/>
    <w:rsid w:val="009C2411"/>
    <w:rsid w:val="009C370F"/>
    <w:rsid w:val="009C3F98"/>
    <w:rsid w:val="009C7991"/>
    <w:rsid w:val="009E0261"/>
    <w:rsid w:val="009E1CBB"/>
    <w:rsid w:val="009E56A2"/>
    <w:rsid w:val="009E7121"/>
    <w:rsid w:val="009F3886"/>
    <w:rsid w:val="009F6E6C"/>
    <w:rsid w:val="009F7E07"/>
    <w:rsid w:val="00A052D5"/>
    <w:rsid w:val="00A0747D"/>
    <w:rsid w:val="00A07857"/>
    <w:rsid w:val="00A17222"/>
    <w:rsid w:val="00A17DB2"/>
    <w:rsid w:val="00A22327"/>
    <w:rsid w:val="00A24C26"/>
    <w:rsid w:val="00A26CA2"/>
    <w:rsid w:val="00A3725D"/>
    <w:rsid w:val="00A37FBF"/>
    <w:rsid w:val="00A42609"/>
    <w:rsid w:val="00A42709"/>
    <w:rsid w:val="00A4273B"/>
    <w:rsid w:val="00A43326"/>
    <w:rsid w:val="00A44828"/>
    <w:rsid w:val="00A5228F"/>
    <w:rsid w:val="00A52E82"/>
    <w:rsid w:val="00A607ED"/>
    <w:rsid w:val="00A60BDB"/>
    <w:rsid w:val="00A61D34"/>
    <w:rsid w:val="00A638E5"/>
    <w:rsid w:val="00A641C9"/>
    <w:rsid w:val="00A673CD"/>
    <w:rsid w:val="00A77059"/>
    <w:rsid w:val="00A81E4B"/>
    <w:rsid w:val="00A87DD4"/>
    <w:rsid w:val="00A9190F"/>
    <w:rsid w:val="00A94057"/>
    <w:rsid w:val="00AA5E89"/>
    <w:rsid w:val="00AB06B1"/>
    <w:rsid w:val="00AB4934"/>
    <w:rsid w:val="00AB4ADA"/>
    <w:rsid w:val="00AC1D29"/>
    <w:rsid w:val="00AC3AD2"/>
    <w:rsid w:val="00AC3D46"/>
    <w:rsid w:val="00AC524B"/>
    <w:rsid w:val="00AD033A"/>
    <w:rsid w:val="00AD05C1"/>
    <w:rsid w:val="00AD2E91"/>
    <w:rsid w:val="00AD5B9F"/>
    <w:rsid w:val="00AE2C31"/>
    <w:rsid w:val="00AE5BEC"/>
    <w:rsid w:val="00AF447C"/>
    <w:rsid w:val="00AF47B2"/>
    <w:rsid w:val="00B00037"/>
    <w:rsid w:val="00B00514"/>
    <w:rsid w:val="00B044D7"/>
    <w:rsid w:val="00B05604"/>
    <w:rsid w:val="00B05DD3"/>
    <w:rsid w:val="00B17E00"/>
    <w:rsid w:val="00B20513"/>
    <w:rsid w:val="00B25B05"/>
    <w:rsid w:val="00B30250"/>
    <w:rsid w:val="00B32915"/>
    <w:rsid w:val="00B339E7"/>
    <w:rsid w:val="00B45184"/>
    <w:rsid w:val="00B56367"/>
    <w:rsid w:val="00B6302C"/>
    <w:rsid w:val="00B63256"/>
    <w:rsid w:val="00B666E5"/>
    <w:rsid w:val="00B70277"/>
    <w:rsid w:val="00B712E3"/>
    <w:rsid w:val="00B73BB1"/>
    <w:rsid w:val="00B8024C"/>
    <w:rsid w:val="00B81204"/>
    <w:rsid w:val="00B8460E"/>
    <w:rsid w:val="00B854C3"/>
    <w:rsid w:val="00B862A1"/>
    <w:rsid w:val="00B90E7B"/>
    <w:rsid w:val="00B91710"/>
    <w:rsid w:val="00B926D8"/>
    <w:rsid w:val="00B92D08"/>
    <w:rsid w:val="00B933C1"/>
    <w:rsid w:val="00BA0217"/>
    <w:rsid w:val="00BA41EC"/>
    <w:rsid w:val="00BA4547"/>
    <w:rsid w:val="00BC02EC"/>
    <w:rsid w:val="00BC2544"/>
    <w:rsid w:val="00BC25AE"/>
    <w:rsid w:val="00BC2E0E"/>
    <w:rsid w:val="00BC4170"/>
    <w:rsid w:val="00BD2CBF"/>
    <w:rsid w:val="00BD6661"/>
    <w:rsid w:val="00BE173A"/>
    <w:rsid w:val="00BE4265"/>
    <w:rsid w:val="00BE605C"/>
    <w:rsid w:val="00BE7449"/>
    <w:rsid w:val="00BF4701"/>
    <w:rsid w:val="00BF4BD3"/>
    <w:rsid w:val="00BF7A90"/>
    <w:rsid w:val="00C00BA7"/>
    <w:rsid w:val="00C01487"/>
    <w:rsid w:val="00C0379C"/>
    <w:rsid w:val="00C064EB"/>
    <w:rsid w:val="00C10260"/>
    <w:rsid w:val="00C113BA"/>
    <w:rsid w:val="00C125F0"/>
    <w:rsid w:val="00C128FF"/>
    <w:rsid w:val="00C14AE2"/>
    <w:rsid w:val="00C15B46"/>
    <w:rsid w:val="00C20144"/>
    <w:rsid w:val="00C266F5"/>
    <w:rsid w:val="00C30C4C"/>
    <w:rsid w:val="00C31211"/>
    <w:rsid w:val="00C33B62"/>
    <w:rsid w:val="00C37944"/>
    <w:rsid w:val="00C4601C"/>
    <w:rsid w:val="00C540F2"/>
    <w:rsid w:val="00C62333"/>
    <w:rsid w:val="00C639C0"/>
    <w:rsid w:val="00C65E2B"/>
    <w:rsid w:val="00C717A8"/>
    <w:rsid w:val="00C71A94"/>
    <w:rsid w:val="00C71E43"/>
    <w:rsid w:val="00C7264B"/>
    <w:rsid w:val="00C77C0A"/>
    <w:rsid w:val="00C839EC"/>
    <w:rsid w:val="00C858AF"/>
    <w:rsid w:val="00C866EB"/>
    <w:rsid w:val="00C87686"/>
    <w:rsid w:val="00C92540"/>
    <w:rsid w:val="00C97D61"/>
    <w:rsid w:val="00CA21B0"/>
    <w:rsid w:val="00CA6FE3"/>
    <w:rsid w:val="00CB0836"/>
    <w:rsid w:val="00CC6725"/>
    <w:rsid w:val="00CD3C9F"/>
    <w:rsid w:val="00CD4354"/>
    <w:rsid w:val="00CE1751"/>
    <w:rsid w:val="00CE2702"/>
    <w:rsid w:val="00CE2992"/>
    <w:rsid w:val="00CF2B3A"/>
    <w:rsid w:val="00CF52D0"/>
    <w:rsid w:val="00D0459C"/>
    <w:rsid w:val="00D112EF"/>
    <w:rsid w:val="00D12D70"/>
    <w:rsid w:val="00D1319A"/>
    <w:rsid w:val="00D21078"/>
    <w:rsid w:val="00D270B6"/>
    <w:rsid w:val="00D27801"/>
    <w:rsid w:val="00D30C73"/>
    <w:rsid w:val="00D30C90"/>
    <w:rsid w:val="00D3582B"/>
    <w:rsid w:val="00D35BC9"/>
    <w:rsid w:val="00D4141C"/>
    <w:rsid w:val="00D47B2F"/>
    <w:rsid w:val="00D5387B"/>
    <w:rsid w:val="00D549AE"/>
    <w:rsid w:val="00D54C65"/>
    <w:rsid w:val="00D5554F"/>
    <w:rsid w:val="00D571A4"/>
    <w:rsid w:val="00D575BE"/>
    <w:rsid w:val="00D61F0F"/>
    <w:rsid w:val="00D61F2D"/>
    <w:rsid w:val="00D65702"/>
    <w:rsid w:val="00D741AB"/>
    <w:rsid w:val="00D76E62"/>
    <w:rsid w:val="00D82B62"/>
    <w:rsid w:val="00D830D9"/>
    <w:rsid w:val="00D839FE"/>
    <w:rsid w:val="00D874A2"/>
    <w:rsid w:val="00D913DB"/>
    <w:rsid w:val="00D97BEE"/>
    <w:rsid w:val="00DA12A7"/>
    <w:rsid w:val="00DA69DA"/>
    <w:rsid w:val="00DB0170"/>
    <w:rsid w:val="00DB4C2A"/>
    <w:rsid w:val="00DB6327"/>
    <w:rsid w:val="00DB6466"/>
    <w:rsid w:val="00DC1A64"/>
    <w:rsid w:val="00DC2B84"/>
    <w:rsid w:val="00DC69AF"/>
    <w:rsid w:val="00DC71C9"/>
    <w:rsid w:val="00DD1F10"/>
    <w:rsid w:val="00DD4A2C"/>
    <w:rsid w:val="00DD503B"/>
    <w:rsid w:val="00DD5C90"/>
    <w:rsid w:val="00DE26CE"/>
    <w:rsid w:val="00DE39B9"/>
    <w:rsid w:val="00DE727B"/>
    <w:rsid w:val="00DE7304"/>
    <w:rsid w:val="00DE7BEE"/>
    <w:rsid w:val="00DF1B8F"/>
    <w:rsid w:val="00DF4EA8"/>
    <w:rsid w:val="00DF7A15"/>
    <w:rsid w:val="00E01A29"/>
    <w:rsid w:val="00E043AB"/>
    <w:rsid w:val="00E10D49"/>
    <w:rsid w:val="00E11DD9"/>
    <w:rsid w:val="00E15283"/>
    <w:rsid w:val="00E17DCE"/>
    <w:rsid w:val="00E2257C"/>
    <w:rsid w:val="00E30C10"/>
    <w:rsid w:val="00E35088"/>
    <w:rsid w:val="00E40A7B"/>
    <w:rsid w:val="00E447FF"/>
    <w:rsid w:val="00E55B8E"/>
    <w:rsid w:val="00E55E15"/>
    <w:rsid w:val="00E57156"/>
    <w:rsid w:val="00E65DC7"/>
    <w:rsid w:val="00E741A5"/>
    <w:rsid w:val="00E80B22"/>
    <w:rsid w:val="00E81A13"/>
    <w:rsid w:val="00E850A8"/>
    <w:rsid w:val="00E934BC"/>
    <w:rsid w:val="00E93C10"/>
    <w:rsid w:val="00E94FBB"/>
    <w:rsid w:val="00EA04CB"/>
    <w:rsid w:val="00EA38C7"/>
    <w:rsid w:val="00EA6E02"/>
    <w:rsid w:val="00EA7C54"/>
    <w:rsid w:val="00EB1609"/>
    <w:rsid w:val="00EB506A"/>
    <w:rsid w:val="00EC177C"/>
    <w:rsid w:val="00EC4AFE"/>
    <w:rsid w:val="00EC587F"/>
    <w:rsid w:val="00EC6088"/>
    <w:rsid w:val="00EC6B7C"/>
    <w:rsid w:val="00ED2374"/>
    <w:rsid w:val="00ED3EA8"/>
    <w:rsid w:val="00ED4574"/>
    <w:rsid w:val="00EE2273"/>
    <w:rsid w:val="00EE3B82"/>
    <w:rsid w:val="00EE41A6"/>
    <w:rsid w:val="00EE5E73"/>
    <w:rsid w:val="00EE61B3"/>
    <w:rsid w:val="00EF3CB8"/>
    <w:rsid w:val="00EF5879"/>
    <w:rsid w:val="00EF6443"/>
    <w:rsid w:val="00F0530E"/>
    <w:rsid w:val="00F1536D"/>
    <w:rsid w:val="00F17F4E"/>
    <w:rsid w:val="00F24B87"/>
    <w:rsid w:val="00F4004C"/>
    <w:rsid w:val="00F412BB"/>
    <w:rsid w:val="00F443B4"/>
    <w:rsid w:val="00F44BE8"/>
    <w:rsid w:val="00F53C10"/>
    <w:rsid w:val="00F64454"/>
    <w:rsid w:val="00F6721C"/>
    <w:rsid w:val="00F72AE8"/>
    <w:rsid w:val="00F76BFB"/>
    <w:rsid w:val="00F77A72"/>
    <w:rsid w:val="00F80ACB"/>
    <w:rsid w:val="00F80F97"/>
    <w:rsid w:val="00F826BA"/>
    <w:rsid w:val="00F84320"/>
    <w:rsid w:val="00F87F63"/>
    <w:rsid w:val="00F95507"/>
    <w:rsid w:val="00F95665"/>
    <w:rsid w:val="00F977D8"/>
    <w:rsid w:val="00FA6ADE"/>
    <w:rsid w:val="00FA773B"/>
    <w:rsid w:val="00FB1F1F"/>
    <w:rsid w:val="00FB29BE"/>
    <w:rsid w:val="00FB2E87"/>
    <w:rsid w:val="00FB5DAB"/>
    <w:rsid w:val="00FD017D"/>
    <w:rsid w:val="00FD1227"/>
    <w:rsid w:val="00FD424F"/>
    <w:rsid w:val="00FD4348"/>
    <w:rsid w:val="00FD5360"/>
    <w:rsid w:val="00FE5E73"/>
    <w:rsid w:val="00FF117F"/>
    <w:rsid w:val="00FF5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5297"/>
    <o:shapelayout v:ext="edit">
      <o:idmap v:ext="edit" data="1"/>
    </o:shapelayout>
  </w:shapeDefaults>
  <w:decimalSymbol w:val="."/>
  <w:listSeparator w:val=";"/>
  <w15:docId w15:val="{C542E057-EB24-4F0A-B305-E0D20A1E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B4ADA"/>
    <w:pPr>
      <w:spacing w:before="120"/>
    </w:pPr>
    <w:rPr>
      <w:rFonts w:ascii="Arial" w:hAnsi="Arial" w:cs="Arial"/>
      <w:sz w:val="20"/>
      <w:szCs w:val="20"/>
    </w:rPr>
  </w:style>
  <w:style w:type="paragraph" w:styleId="Nadpis1">
    <w:name w:val="heading 1"/>
    <w:basedOn w:val="Normln"/>
    <w:next w:val="Normln"/>
    <w:link w:val="Nadpis1Char"/>
    <w:uiPriority w:val="99"/>
    <w:qFormat/>
    <w:rsid w:val="000F14C5"/>
    <w:pPr>
      <w:keepNext/>
      <w:numPr>
        <w:numId w:val="1"/>
      </w:numPr>
      <w:spacing w:before="360" w:after="120"/>
      <w:outlineLvl w:val="0"/>
    </w:pPr>
    <w:rPr>
      <w:b/>
      <w:bCs/>
      <w:color w:val="006699"/>
      <w:kern w:val="32"/>
      <w:sz w:val="28"/>
      <w:szCs w:val="28"/>
    </w:rPr>
  </w:style>
  <w:style w:type="paragraph" w:styleId="Nadpis2">
    <w:name w:val="heading 2"/>
    <w:basedOn w:val="Normln"/>
    <w:next w:val="Normln"/>
    <w:link w:val="Nadpis2Char"/>
    <w:uiPriority w:val="99"/>
    <w:qFormat/>
    <w:rsid w:val="00DD503B"/>
    <w:pPr>
      <w:keepNext/>
      <w:numPr>
        <w:ilvl w:val="1"/>
        <w:numId w:val="1"/>
      </w:numPr>
      <w:spacing w:before="360" w:after="60"/>
      <w:outlineLvl w:val="1"/>
    </w:pPr>
    <w:rPr>
      <w:b/>
      <w:bCs/>
      <w:sz w:val="22"/>
      <w:szCs w:val="22"/>
    </w:rPr>
  </w:style>
  <w:style w:type="paragraph" w:styleId="Nadpis3">
    <w:name w:val="heading 3"/>
    <w:basedOn w:val="Normln"/>
    <w:next w:val="Normln"/>
    <w:link w:val="Nadpis3Char"/>
    <w:uiPriority w:val="99"/>
    <w:qFormat/>
    <w:rsid w:val="000F14C5"/>
    <w:pPr>
      <w:keepNext/>
      <w:numPr>
        <w:ilvl w:val="2"/>
        <w:numId w:val="1"/>
      </w:numPr>
      <w:spacing w:before="360" w:after="60"/>
      <w:outlineLvl w:val="2"/>
    </w:pPr>
    <w:rPr>
      <w:b/>
      <w:bCs/>
    </w:rPr>
  </w:style>
  <w:style w:type="paragraph" w:styleId="Nadpis4">
    <w:name w:val="heading 4"/>
    <w:basedOn w:val="Normln"/>
    <w:next w:val="Normln"/>
    <w:link w:val="Nadpis4Char"/>
    <w:uiPriority w:val="99"/>
    <w:qFormat/>
    <w:rsid w:val="000F14C5"/>
    <w:pPr>
      <w:keepNext/>
      <w:numPr>
        <w:ilvl w:val="3"/>
        <w:numId w:val="1"/>
      </w:numPr>
      <w:spacing w:before="240" w:after="60"/>
      <w:outlineLvl w:val="3"/>
    </w:pPr>
    <w:rPr>
      <w:b/>
      <w:bCs/>
      <w:spacing w:val="20"/>
    </w:rPr>
  </w:style>
  <w:style w:type="paragraph" w:styleId="Nadpis5">
    <w:name w:val="heading 5"/>
    <w:basedOn w:val="Normln"/>
    <w:next w:val="Normln"/>
    <w:link w:val="Nadpis5Char"/>
    <w:uiPriority w:val="99"/>
    <w:qFormat/>
    <w:rsid w:val="000F14C5"/>
    <w:pPr>
      <w:keepNext/>
      <w:numPr>
        <w:ilvl w:val="4"/>
        <w:numId w:val="1"/>
      </w:numPr>
      <w:spacing w:before="180" w:after="60"/>
      <w:outlineLvl w:val="4"/>
    </w:pPr>
    <w:rPr>
      <w:spacing w:val="20"/>
    </w:rPr>
  </w:style>
  <w:style w:type="paragraph" w:styleId="Nadpis6">
    <w:name w:val="heading 6"/>
    <w:basedOn w:val="Normln"/>
    <w:next w:val="Normln"/>
    <w:link w:val="Nadpis6Char"/>
    <w:uiPriority w:val="99"/>
    <w:qFormat/>
    <w:rsid w:val="000F14C5"/>
    <w:pPr>
      <w:keepNext/>
      <w:numPr>
        <w:ilvl w:val="5"/>
        <w:numId w:val="1"/>
      </w:numPr>
      <w:spacing w:before="180" w:after="60"/>
      <w:outlineLvl w:val="5"/>
    </w:pPr>
  </w:style>
  <w:style w:type="paragraph" w:styleId="Nadpis7">
    <w:name w:val="heading 7"/>
    <w:basedOn w:val="Normln"/>
    <w:next w:val="Normln"/>
    <w:link w:val="Nadpis7Char"/>
    <w:uiPriority w:val="99"/>
    <w:qFormat/>
    <w:rsid w:val="000F14C5"/>
    <w:pPr>
      <w:keepNext/>
      <w:numPr>
        <w:ilvl w:val="6"/>
        <w:numId w:val="1"/>
      </w:numPr>
      <w:spacing w:before="180" w:after="60"/>
      <w:outlineLvl w:val="6"/>
    </w:pPr>
    <w:rPr>
      <w:i/>
      <w:iCs/>
    </w:rPr>
  </w:style>
  <w:style w:type="paragraph" w:styleId="Nadpis8">
    <w:name w:val="heading 8"/>
    <w:basedOn w:val="Normln"/>
    <w:next w:val="Normln"/>
    <w:link w:val="Nadpis8Char"/>
    <w:uiPriority w:val="99"/>
    <w:qFormat/>
    <w:rsid w:val="000F14C5"/>
    <w:pPr>
      <w:numPr>
        <w:ilvl w:val="7"/>
        <w:numId w:val="1"/>
      </w:numPr>
      <w:spacing w:before="240" w:after="60"/>
      <w:outlineLvl w:val="7"/>
    </w:pPr>
    <w:rPr>
      <w:i/>
      <w:iCs/>
    </w:rPr>
  </w:style>
  <w:style w:type="paragraph" w:styleId="Nadpis9">
    <w:name w:val="heading 9"/>
    <w:basedOn w:val="Normln"/>
    <w:next w:val="Normln"/>
    <w:link w:val="Nadpis9Char"/>
    <w:uiPriority w:val="99"/>
    <w:qFormat/>
    <w:rsid w:val="000F14C5"/>
    <w:pPr>
      <w:numPr>
        <w:ilvl w:val="8"/>
        <w:numId w:val="1"/>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DD503B"/>
    <w:rPr>
      <w:rFonts w:ascii="Arial" w:hAnsi="Arial" w:cs="Arial"/>
      <w:b/>
      <w:bCs/>
      <w:sz w:val="22"/>
      <w:szCs w:val="22"/>
      <w:lang w:val="cs-CZ" w:eastAsia="cs-CZ"/>
    </w:rPr>
  </w:style>
  <w:style w:type="character" w:customStyle="1" w:styleId="Nadpis3Char">
    <w:name w:val="Nadpis 3 Char"/>
    <w:basedOn w:val="Standardnpsmoodstavce"/>
    <w:link w:val="Nadpis3"/>
    <w:uiPriority w:val="99"/>
    <w:locked/>
    <w:rsid w:val="000F14C5"/>
    <w:rPr>
      <w:rFonts w:ascii="Arial" w:hAnsi="Arial" w:cs="Arial"/>
      <w:b/>
      <w:bCs/>
      <w:lang w:val="cs-CZ" w:eastAsia="cs-CZ"/>
    </w:rPr>
  </w:style>
  <w:style w:type="character" w:customStyle="1" w:styleId="Nadpis4Char">
    <w:name w:val="Nadpis 4 Char"/>
    <w:basedOn w:val="Standardnpsmoodstavce"/>
    <w:link w:val="Nadpis4"/>
    <w:uiPriority w:val="99"/>
    <w:locked/>
    <w:rsid w:val="000F14C5"/>
    <w:rPr>
      <w:rFonts w:ascii="Arial" w:hAnsi="Arial" w:cs="Arial"/>
      <w:b/>
      <w:bCs/>
      <w:spacing w:val="20"/>
      <w:lang w:val="cs-CZ" w:eastAsia="cs-CZ"/>
    </w:rPr>
  </w:style>
  <w:style w:type="character" w:customStyle="1" w:styleId="Nadpis5Char">
    <w:name w:val="Nadpis 5 Char"/>
    <w:basedOn w:val="Standardnpsmoodstavce"/>
    <w:link w:val="Nadpis5"/>
    <w:uiPriority w:val="99"/>
    <w:locked/>
    <w:rsid w:val="000F14C5"/>
    <w:rPr>
      <w:rFonts w:ascii="Arial" w:hAnsi="Arial" w:cs="Arial"/>
      <w:spacing w:val="20"/>
      <w:lang w:val="cs-CZ" w:eastAsia="cs-CZ"/>
    </w:rPr>
  </w:style>
  <w:style w:type="character" w:customStyle="1" w:styleId="Nadpis6Char">
    <w:name w:val="Nadpis 6 Char"/>
    <w:basedOn w:val="Standardnpsmoodstavce"/>
    <w:link w:val="Nadpis6"/>
    <w:uiPriority w:val="99"/>
    <w:locked/>
    <w:rsid w:val="000F14C5"/>
    <w:rPr>
      <w:rFonts w:ascii="Arial" w:hAnsi="Arial" w:cs="Arial"/>
      <w:lang w:val="cs-CZ" w:eastAsia="cs-CZ"/>
    </w:rPr>
  </w:style>
  <w:style w:type="character" w:customStyle="1" w:styleId="Nadpis7Char">
    <w:name w:val="Nadpis 7 Char"/>
    <w:basedOn w:val="Standardnpsmoodstavce"/>
    <w:link w:val="Nadpis7"/>
    <w:uiPriority w:val="99"/>
    <w:locked/>
    <w:rsid w:val="000F14C5"/>
    <w:rPr>
      <w:rFonts w:ascii="Arial" w:hAnsi="Arial" w:cs="Arial"/>
      <w:i/>
      <w:iCs/>
      <w:lang w:val="cs-CZ" w:eastAsia="cs-CZ"/>
    </w:rPr>
  </w:style>
  <w:style w:type="character" w:customStyle="1" w:styleId="Nadpis8Char">
    <w:name w:val="Nadpis 8 Char"/>
    <w:basedOn w:val="Standardnpsmoodstavce"/>
    <w:link w:val="Nadpis8"/>
    <w:uiPriority w:val="99"/>
    <w:locked/>
    <w:rsid w:val="000F14C5"/>
    <w:rPr>
      <w:rFonts w:ascii="Arial" w:hAnsi="Arial" w:cs="Arial"/>
      <w:i/>
      <w:iCs/>
      <w:lang w:val="cs-CZ" w:eastAsia="cs-CZ"/>
    </w:rPr>
  </w:style>
  <w:style w:type="character" w:customStyle="1" w:styleId="Nadpis9Char">
    <w:name w:val="Nadpis 9 Char"/>
    <w:basedOn w:val="Standardnpsmoodstavce"/>
    <w:link w:val="Nadpis9"/>
    <w:uiPriority w:val="99"/>
    <w:locked/>
    <w:rsid w:val="000F14C5"/>
    <w:rPr>
      <w:rFonts w:ascii="Arial" w:hAnsi="Arial" w:cs="Arial"/>
      <w:sz w:val="22"/>
      <w:szCs w:val="22"/>
      <w:lang w:val="cs-CZ" w:eastAsia="cs-CZ"/>
    </w:rPr>
  </w:style>
  <w:style w:type="character" w:customStyle="1" w:styleId="Nadpis1Char">
    <w:name w:val="Nadpis 1 Char"/>
    <w:basedOn w:val="Standardnpsmoodstavce"/>
    <w:link w:val="Nadpis1"/>
    <w:uiPriority w:val="99"/>
    <w:locked/>
    <w:rsid w:val="000F14C5"/>
    <w:rPr>
      <w:rFonts w:ascii="Arial" w:hAnsi="Arial" w:cs="Arial"/>
      <w:b/>
      <w:bCs/>
      <w:color w:val="006699"/>
      <w:kern w:val="32"/>
      <w:sz w:val="28"/>
      <w:szCs w:val="28"/>
      <w:lang w:val="cs-CZ" w:eastAsia="cs-CZ"/>
    </w:rPr>
  </w:style>
  <w:style w:type="paragraph" w:customStyle="1" w:styleId="AqpNadpisTab">
    <w:name w:val="AqpNadpisTab"/>
    <w:basedOn w:val="Normln"/>
    <w:next w:val="Normln"/>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22759B"/>
    <w:pPr>
      <w:tabs>
        <w:tab w:val="right" w:pos="8505"/>
      </w:tabs>
      <w:spacing w:before="0"/>
    </w:pPr>
    <w:rPr>
      <w:sz w:val="18"/>
      <w:szCs w:val="18"/>
    </w:rPr>
  </w:style>
  <w:style w:type="character" w:customStyle="1" w:styleId="ZhlavChar">
    <w:name w:val="Záhlaví Char"/>
    <w:basedOn w:val="Standardnpsmoodstavce"/>
    <w:link w:val="Zhlav"/>
    <w:uiPriority w:val="99"/>
    <w:semiHidden/>
    <w:locked/>
    <w:rsid w:val="0022759B"/>
    <w:rPr>
      <w:rFonts w:ascii="Arial" w:hAnsi="Arial" w:cs="Arial"/>
      <w:sz w:val="18"/>
      <w:szCs w:val="18"/>
      <w:lang w:val="cs-CZ" w:eastAsia="cs-CZ"/>
    </w:rPr>
  </w:style>
  <w:style w:type="paragraph" w:styleId="Zpat">
    <w:name w:val="footer"/>
    <w:basedOn w:val="Normln"/>
    <w:link w:val="ZpatChar"/>
    <w:uiPriority w:val="99"/>
    <w:rsid w:val="0022759B"/>
    <w:pPr>
      <w:tabs>
        <w:tab w:val="right" w:pos="8505"/>
      </w:tabs>
      <w:spacing w:before="0"/>
    </w:pPr>
    <w:rPr>
      <w:sz w:val="18"/>
      <w:szCs w:val="18"/>
    </w:rPr>
  </w:style>
  <w:style w:type="character" w:customStyle="1" w:styleId="ZpatChar">
    <w:name w:val="Zápatí Char"/>
    <w:basedOn w:val="Standardnpsmoodstavce"/>
    <w:link w:val="Zpat"/>
    <w:uiPriority w:val="99"/>
    <w:semiHidden/>
    <w:locked/>
    <w:rsid w:val="0022759B"/>
    <w:rPr>
      <w:rFonts w:ascii="Arial" w:hAnsi="Arial" w:cs="Arial"/>
      <w:sz w:val="18"/>
      <w:szCs w:val="18"/>
      <w:lang w:val="cs-CZ" w:eastAsia="cs-CZ"/>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Tabulka">
    <w:name w:val="Tabulka"/>
    <w:basedOn w:val="Normln"/>
    <w:uiPriority w:val="99"/>
    <w:rsid w:val="006B0D94"/>
    <w:pPr>
      <w:keepLines/>
      <w:spacing w:before="20" w:after="20"/>
    </w:pPr>
  </w:style>
  <w:style w:type="paragraph" w:customStyle="1" w:styleId="AqpPodnadpis">
    <w:name w:val="AqpPodnadpis"/>
    <w:basedOn w:val="Normln"/>
    <w:next w:val="Normln"/>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ind w:left="340"/>
    </w:pPr>
    <w:rPr>
      <w:noProof/>
    </w:rPr>
  </w:style>
  <w:style w:type="paragraph" w:styleId="Obsah3">
    <w:name w:val="toc 3"/>
    <w:basedOn w:val="Normln"/>
    <w:next w:val="Normln"/>
    <w:autoRedefine/>
    <w:uiPriority w:val="39"/>
    <w:rsid w:val="00786362"/>
    <w:pPr>
      <w:spacing w:before="60"/>
      <w:ind w:left="567"/>
    </w:p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Hlavikaobsahu">
    <w:name w:val="toa heading"/>
    <w:basedOn w:val="Normln"/>
    <w:next w:val="Normln"/>
    <w:uiPriority w:val="99"/>
    <w:semiHidden/>
    <w:rsid w:val="00987167"/>
    <w:rPr>
      <w:b/>
      <w:bCs/>
    </w:rPr>
  </w:style>
  <w:style w:type="paragraph" w:styleId="Hlavikarejstku">
    <w:name w:val="index heading"/>
    <w:basedOn w:val="Normln"/>
    <w:next w:val="Rejstk1"/>
    <w:uiPriority w:val="99"/>
    <w:semiHidden/>
    <w:rsid w:val="00987167"/>
    <w:rPr>
      <w:b/>
      <w:bCs/>
    </w:r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character" w:styleId="Odkaznakoment">
    <w:name w:val="annotation reference"/>
    <w:basedOn w:val="Standardnpsmoodstavce"/>
    <w:uiPriority w:val="99"/>
    <w:semiHidden/>
    <w:rsid w:val="00987167"/>
    <w:rPr>
      <w:rFonts w:cs="Times New Roman"/>
      <w:sz w:val="16"/>
      <w:szCs w:val="16"/>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semiHidden/>
    <w:rsid w:val="00392AA2"/>
    <w:pPr>
      <w:spacing w:before="0"/>
    </w:pPr>
    <w:rPr>
      <w:i/>
      <w:iCs/>
      <w:sz w:val="14"/>
      <w:szCs w:val="14"/>
    </w:rPr>
  </w:style>
  <w:style w:type="paragraph" w:customStyle="1" w:styleId="dajtabulky">
    <w:name w:val="Údaj tabulky"/>
    <w:basedOn w:val="Normln"/>
    <w:uiPriority w:val="99"/>
    <w:semiHidden/>
    <w:rsid w:val="00C97D61"/>
    <w:pPr>
      <w:spacing w:before="0"/>
    </w:pPr>
    <w:rPr>
      <w:sz w:val="18"/>
      <w:szCs w:val="18"/>
    </w:rPr>
  </w:style>
  <w:style w:type="paragraph" w:customStyle="1" w:styleId="Firma">
    <w:name w:val="Firma"/>
    <w:basedOn w:val="dajtabulky"/>
    <w:uiPriority w:val="99"/>
    <w:semiHidden/>
    <w:rsid w:val="0046155E"/>
  </w:style>
  <w:style w:type="paragraph" w:customStyle="1" w:styleId="Projekt">
    <w:name w:val="Projekt"/>
    <w:basedOn w:val="dajtabulky"/>
    <w:uiPriority w:val="99"/>
    <w:semiHidden/>
    <w:rsid w:val="00873F1F"/>
    <w:rPr>
      <w:sz w:val="28"/>
      <w:szCs w:val="28"/>
    </w:rPr>
  </w:style>
  <w:style w:type="paragraph" w:customStyle="1" w:styleId="dajtabulky10">
    <w:name w:val="Údaj tabulky 10"/>
    <w:basedOn w:val="dajtabulky"/>
    <w:uiPriority w:val="99"/>
    <w:semiHidden/>
    <w:rsid w:val="00F64454"/>
    <w:rPr>
      <w:sz w:val="20"/>
      <w:szCs w:val="20"/>
    </w:rPr>
  </w:style>
  <w:style w:type="paragraph" w:customStyle="1" w:styleId="dajtabulky12">
    <w:name w:val="Údaj tabulky 12"/>
    <w:basedOn w:val="dajtabulky"/>
    <w:uiPriority w:val="99"/>
    <w:semiHidden/>
    <w:rsid w:val="00F64454"/>
    <w:rPr>
      <w:sz w:val="24"/>
      <w:szCs w:val="24"/>
    </w:rPr>
  </w:style>
  <w:style w:type="paragraph" w:customStyle="1" w:styleId="dajtabulky14">
    <w:name w:val="Údaj tabulky 14"/>
    <w:basedOn w:val="dajtabulky"/>
    <w:uiPriority w:val="99"/>
    <w:semiHidden/>
    <w:rsid w:val="00F64454"/>
    <w:pPr>
      <w:jc w:val="center"/>
    </w:pPr>
    <w:rPr>
      <w:sz w:val="28"/>
      <w:szCs w:val="28"/>
    </w:rPr>
  </w:style>
  <w:style w:type="paragraph" w:customStyle="1" w:styleId="Aqptext">
    <w:name w:val="Aqptext"/>
    <w:basedOn w:val="Normln"/>
    <w:qFormat/>
    <w:rsid w:val="00B32915"/>
  </w:style>
  <w:style w:type="paragraph" w:styleId="Nzev">
    <w:name w:val="Title"/>
    <w:basedOn w:val="Normln"/>
    <w:next w:val="Normln"/>
    <w:link w:val="NzevChar"/>
    <w:qFormat/>
    <w:rsid w:val="000B0E78"/>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rsid w:val="000B0E78"/>
    <w:rPr>
      <w:rFonts w:asciiTheme="majorHAnsi" w:eastAsiaTheme="majorEastAsia" w:hAnsiTheme="majorHAnsi" w:cstheme="majorBidi"/>
      <w:b/>
      <w:bCs/>
      <w:kern w:val="28"/>
      <w:sz w:val="32"/>
      <w:szCs w:val="32"/>
    </w:rPr>
  </w:style>
  <w:style w:type="paragraph" w:styleId="Zkladntext">
    <w:name w:val="Body Text"/>
    <w:basedOn w:val="Normln"/>
    <w:link w:val="ZkladntextChar"/>
    <w:uiPriority w:val="99"/>
    <w:locked/>
    <w:rsid w:val="00930A93"/>
    <w:pPr>
      <w:suppressAutoHyphens/>
      <w:spacing w:before="0" w:after="120" w:line="360" w:lineRule="auto"/>
      <w:jc w:val="both"/>
    </w:pPr>
    <w:rPr>
      <w:rFonts w:ascii="Arial Narrow" w:hAnsi="Arial Narrow" w:cs="Times New Roman"/>
      <w:sz w:val="22"/>
    </w:rPr>
  </w:style>
  <w:style w:type="character" w:customStyle="1" w:styleId="ZkladntextChar">
    <w:name w:val="Základní text Char"/>
    <w:basedOn w:val="Standardnpsmoodstavce"/>
    <w:link w:val="Zkladntext"/>
    <w:uiPriority w:val="99"/>
    <w:rsid w:val="00930A93"/>
    <w:rPr>
      <w:rFonts w:ascii="Arial Narrow" w:hAnsi="Arial Narrow"/>
      <w:szCs w:val="20"/>
    </w:rPr>
  </w:style>
  <w:style w:type="paragraph" w:customStyle="1" w:styleId="Normln2">
    <w:name w:val="Normální 2"/>
    <w:basedOn w:val="Normln"/>
    <w:uiPriority w:val="99"/>
    <w:rsid w:val="00930A93"/>
    <w:pPr>
      <w:spacing w:before="0"/>
      <w:jc w:val="both"/>
    </w:pPr>
    <w:rPr>
      <w:rFonts w:ascii="Arial Narrow" w:hAnsi="Arial Narrow" w:cs="Times New Roman"/>
      <w:b/>
      <w:sz w:val="22"/>
    </w:rPr>
  </w:style>
  <w:style w:type="paragraph" w:customStyle="1" w:styleId="AqpNadpis4">
    <w:name w:val="AqpNadpis4"/>
    <w:basedOn w:val="Normln"/>
    <w:next w:val="Aqptext"/>
    <w:link w:val="AqpNadpis4Char"/>
    <w:uiPriority w:val="99"/>
    <w:rsid w:val="00930A93"/>
    <w:pPr>
      <w:keepNext/>
      <w:spacing w:before="240" w:after="60"/>
      <w:outlineLvl w:val="3"/>
    </w:pPr>
    <w:rPr>
      <w:rFonts w:cs="Times New Roman"/>
      <w:b/>
      <w:spacing w:val="20"/>
    </w:rPr>
  </w:style>
  <w:style w:type="character" w:customStyle="1" w:styleId="AqpNadpis4Char">
    <w:name w:val="AqpNadpis4 Char"/>
    <w:link w:val="AqpNadpis4"/>
    <w:uiPriority w:val="99"/>
    <w:locked/>
    <w:rsid w:val="00930A93"/>
    <w:rPr>
      <w:rFonts w:ascii="Arial" w:hAnsi="Arial"/>
      <w:b/>
      <w:spacing w:val="20"/>
      <w:sz w:val="20"/>
      <w:szCs w:val="20"/>
    </w:rPr>
  </w:style>
  <w:style w:type="paragraph" w:customStyle="1" w:styleId="AqpText0">
    <w:name w:val="AqpText"/>
    <w:basedOn w:val="Normln"/>
    <w:link w:val="AqpTextChar2"/>
    <w:qFormat/>
    <w:rsid w:val="00930A93"/>
  </w:style>
  <w:style w:type="character" w:customStyle="1" w:styleId="AqpTextChar2">
    <w:name w:val="AqpText Char2"/>
    <w:link w:val="AqpText0"/>
    <w:locked/>
    <w:rsid w:val="00930A93"/>
    <w:rPr>
      <w:rFonts w:ascii="Arial" w:hAnsi="Arial" w:cs="Arial"/>
      <w:sz w:val="20"/>
      <w:szCs w:val="20"/>
    </w:rPr>
  </w:style>
  <w:style w:type="paragraph" w:customStyle="1" w:styleId="Default">
    <w:name w:val="Default"/>
    <w:basedOn w:val="Normln"/>
    <w:rsid w:val="00930A93"/>
    <w:pPr>
      <w:autoSpaceDE w:val="0"/>
      <w:autoSpaceDN w:val="0"/>
      <w:spacing w:before="0"/>
    </w:pPr>
    <w:rPr>
      <w:rFonts w:eastAsiaTheme="minorHAnsi"/>
      <w:color w:val="000000"/>
      <w:sz w:val="24"/>
      <w:szCs w:val="24"/>
      <w:lang w:eastAsia="en-US"/>
    </w:rPr>
  </w:style>
  <w:style w:type="character" w:styleId="Hypertextovodkaz">
    <w:name w:val="Hyperlink"/>
    <w:basedOn w:val="Standardnpsmoodstavce"/>
    <w:uiPriority w:val="99"/>
    <w:unhideWhenUsed/>
    <w:locked/>
    <w:rsid w:val="000C2650"/>
    <w:rPr>
      <w:color w:val="0000FF" w:themeColor="hyperlink"/>
      <w:u w:val="single"/>
    </w:rPr>
  </w:style>
  <w:style w:type="paragraph" w:customStyle="1" w:styleId="AqpNadpis5">
    <w:name w:val="AqpNadpis5"/>
    <w:basedOn w:val="Normln"/>
    <w:next w:val="AqpText0"/>
    <w:rsid w:val="000C2650"/>
    <w:pPr>
      <w:keepNext/>
      <w:spacing w:before="180" w:after="60"/>
      <w:outlineLvl w:val="4"/>
    </w:pPr>
    <w:rPr>
      <w:rFonts w:cs="Times New Roman"/>
      <w:spacing w:val="20"/>
    </w:rPr>
  </w:style>
  <w:style w:type="paragraph" w:customStyle="1" w:styleId="AqpOdrka1">
    <w:name w:val="AqpOdrážka1"/>
    <w:basedOn w:val="Normln"/>
    <w:qFormat/>
    <w:rsid w:val="000C2650"/>
    <w:pPr>
      <w:numPr>
        <w:numId w:val="5"/>
      </w:numPr>
      <w:tabs>
        <w:tab w:val="clear" w:pos="284"/>
        <w:tab w:val="num" w:pos="426"/>
      </w:tabs>
      <w:spacing w:before="60"/>
      <w:ind w:left="426"/>
    </w:pPr>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8309325">
      <w:marLeft w:val="0"/>
      <w:marRight w:val="0"/>
      <w:marTop w:val="0"/>
      <w:marBottom w:val="0"/>
      <w:divBdr>
        <w:top w:val="none" w:sz="0" w:space="0" w:color="auto"/>
        <w:left w:val="none" w:sz="0" w:space="0" w:color="auto"/>
        <w:bottom w:val="none" w:sz="0" w:space="0" w:color="auto"/>
        <w:right w:val="none" w:sz="0" w:space="0" w:color="auto"/>
      </w:divBdr>
    </w:div>
    <w:div w:id="2038309326">
      <w:marLeft w:val="0"/>
      <w:marRight w:val="0"/>
      <w:marTop w:val="0"/>
      <w:marBottom w:val="0"/>
      <w:divBdr>
        <w:top w:val="none" w:sz="0" w:space="0" w:color="auto"/>
        <w:left w:val="none" w:sz="0" w:space="0" w:color="auto"/>
        <w:bottom w:val="none" w:sz="0" w:space="0" w:color="auto"/>
        <w:right w:val="none" w:sz="0" w:space="0" w:color="auto"/>
      </w:divBdr>
    </w:div>
    <w:div w:id="2038309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686</TotalTime>
  <Pages>11</Pages>
  <Words>3423</Words>
  <Characters>21669</Characters>
  <Application>Microsoft Office Word</Application>
  <DocSecurity>0</DocSecurity>
  <Lines>180</Lines>
  <Paragraphs>50</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25042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22</cp:revision>
  <cp:lastPrinted>2022-01-20T11:45:00Z</cp:lastPrinted>
  <dcterms:created xsi:type="dcterms:W3CDTF">2018-09-11T08:37:00Z</dcterms:created>
  <dcterms:modified xsi:type="dcterms:W3CDTF">2022-05-31T07:35:00Z</dcterms:modified>
</cp:coreProperties>
</file>